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875E" w14:textId="77777777" w:rsidR="00E635C7" w:rsidRDefault="00000000">
      <w:pPr>
        <w:spacing w:before="900"/>
      </w:pPr>
      <w:r>
        <w:rPr>
          <w:rFonts w:ascii="Aptos Display" w:hAnsi="Aptos Display"/>
          <w:b/>
          <w:color w:val="2F75B5"/>
          <w:sz w:val="36"/>
        </w:rPr>
        <w:t>SERINTSA IPS</w:t>
      </w:r>
    </w:p>
    <w:p w14:paraId="0A58E483" w14:textId="77777777" w:rsidR="00E635C7" w:rsidRDefault="00000000">
      <w:pPr>
        <w:spacing w:before="1200" w:after="160"/>
      </w:pPr>
      <w:r>
        <w:rPr>
          <w:rFonts w:ascii="Aptos Display" w:hAnsi="Aptos Display"/>
          <w:b/>
          <w:color w:val="17365D"/>
          <w:sz w:val="54"/>
        </w:rPr>
        <w:t>PROPUESTA DE PRESTACIÓN</w:t>
      </w:r>
      <w:r>
        <w:rPr>
          <w:rFonts w:ascii="Aptos Display" w:hAnsi="Aptos Display"/>
          <w:b/>
          <w:color w:val="17365D"/>
          <w:sz w:val="54"/>
        </w:rPr>
        <w:br/>
        <w:t>DE SERVICIOS PROFESIONALES</w:t>
      </w:r>
    </w:p>
    <w:p w14:paraId="0F433462" w14:textId="77777777" w:rsidR="00E635C7" w:rsidRDefault="00000000">
      <w:pPr>
        <w:spacing w:after="440"/>
      </w:pPr>
      <w:r>
        <w:rPr>
          <w:color w:val="2F75B5"/>
          <w:sz w:val="28"/>
        </w:rPr>
        <w:t>Ingeniería de Sistemas y Transformación Digital</w:t>
      </w:r>
    </w:p>
    <w:tbl>
      <w:tblPr>
        <w:tblW w:w="0" w:type="auto"/>
        <w:tblLayout w:type="fixed"/>
        <w:tblLook w:val="04A0" w:firstRow="1" w:lastRow="0" w:firstColumn="1" w:lastColumn="0" w:noHBand="0" w:noVBand="1"/>
      </w:tblPr>
      <w:tblGrid>
        <w:gridCol w:w="4677"/>
        <w:gridCol w:w="4677"/>
      </w:tblGrid>
      <w:tr w:rsidR="00E635C7" w14:paraId="472DB55F" w14:textId="77777777">
        <w:trPr>
          <w:cantSplit/>
        </w:trPr>
        <w:tc>
          <w:tcPr>
            <w:tcW w:w="4677" w:type="dxa"/>
            <w:shd w:val="clear" w:color="auto" w:fill="2F75B5"/>
            <w:tcMar>
              <w:top w:w="0" w:type="dxa"/>
              <w:left w:w="0" w:type="dxa"/>
              <w:bottom w:w="0" w:type="dxa"/>
              <w:right w:w="0" w:type="dxa"/>
            </w:tcMar>
          </w:tcPr>
          <w:p w14:paraId="203D4F52" w14:textId="77777777" w:rsidR="00E635C7" w:rsidRDefault="00E635C7"/>
        </w:tc>
        <w:tc>
          <w:tcPr>
            <w:tcW w:w="4677" w:type="dxa"/>
            <w:shd w:val="clear" w:color="auto" w:fill="F3F7FB"/>
            <w:tcMar>
              <w:top w:w="180" w:type="dxa"/>
              <w:left w:w="220" w:type="dxa"/>
              <w:bottom w:w="180" w:type="dxa"/>
              <w:right w:w="220" w:type="dxa"/>
            </w:tcMar>
          </w:tcPr>
          <w:p w14:paraId="6B18CDB6" w14:textId="77777777" w:rsidR="00E635C7" w:rsidRDefault="00000000">
            <w:r>
              <w:rPr>
                <w:b/>
                <w:color w:val="17365D"/>
              </w:rPr>
              <w:t>Enfoque</w:t>
            </w:r>
          </w:p>
          <w:p w14:paraId="31989F8D" w14:textId="77777777" w:rsidR="00E635C7" w:rsidRDefault="00000000">
            <w:pPr>
              <w:spacing w:after="0"/>
            </w:pPr>
            <w:r>
              <w:rPr>
                <w:sz w:val="20"/>
              </w:rPr>
              <w:t>Diagnóstico por procesos · priorización de necesidades · modernización progresiva · integración tecnológica · automatización · soporte y evolución continua</w:t>
            </w:r>
          </w:p>
        </w:tc>
      </w:tr>
    </w:tbl>
    <w:p w14:paraId="3F93CC7D" w14:textId="77777777" w:rsidR="00E635C7" w:rsidRDefault="00E635C7">
      <w:pPr>
        <w:spacing w:after="600"/>
      </w:pPr>
    </w:p>
    <w:p w14:paraId="24189C1F" w14:textId="77777777" w:rsidR="00E635C7" w:rsidRDefault="00000000">
      <w:pPr>
        <w:spacing w:after="20"/>
      </w:pPr>
      <w:r>
        <w:rPr>
          <w:b/>
          <w:color w:val="5F6B73"/>
          <w:sz w:val="19"/>
        </w:rPr>
        <w:t>Proponente</w:t>
      </w:r>
    </w:p>
    <w:p w14:paraId="5F2A1A64" w14:textId="77777777" w:rsidR="00E635C7" w:rsidRDefault="00000000">
      <w:pPr>
        <w:spacing w:after="0"/>
      </w:pPr>
      <w:r>
        <w:rPr>
          <w:b/>
          <w:color w:val="17365D"/>
          <w:sz w:val="26"/>
        </w:rPr>
        <w:t>Einer Daniel Pallares Amaya</w:t>
      </w:r>
    </w:p>
    <w:p w14:paraId="6D4352F4" w14:textId="77777777" w:rsidR="00E635C7" w:rsidRDefault="00000000">
      <w:pPr>
        <w:spacing w:after="320"/>
      </w:pPr>
      <w:r>
        <w:t>Ingeniero de Sistemas</w:t>
      </w:r>
    </w:p>
    <w:p w14:paraId="4AD258AB" w14:textId="77777777" w:rsidR="00E635C7" w:rsidRDefault="00000000">
      <w:pPr>
        <w:spacing w:after="20"/>
      </w:pPr>
      <w:r>
        <w:rPr>
          <w:b/>
          <w:color w:val="5F6B73"/>
          <w:sz w:val="19"/>
        </w:rPr>
        <w:t>Modalidad contractual</w:t>
      </w:r>
    </w:p>
    <w:p w14:paraId="02A0860C" w14:textId="77777777" w:rsidR="00E635C7" w:rsidRDefault="00000000">
      <w:pPr>
        <w:spacing w:after="280"/>
      </w:pPr>
      <w:r>
        <w:rPr>
          <w:b/>
          <w:sz w:val="22"/>
        </w:rPr>
        <w:t>Prestación de Servicios Profesionales — OPS</w:t>
      </w:r>
    </w:p>
    <w:p w14:paraId="63431961" w14:textId="77777777" w:rsidR="00E635C7" w:rsidRDefault="00000000">
      <w:pPr>
        <w:spacing w:after="20"/>
      </w:pPr>
      <w:r>
        <w:rPr>
          <w:b/>
          <w:color w:val="5F6B73"/>
          <w:sz w:val="19"/>
        </w:rPr>
        <w:t>Valor mensual</w:t>
      </w:r>
    </w:p>
    <w:p w14:paraId="20317FB9" w14:textId="77777777" w:rsidR="00E635C7" w:rsidRDefault="00000000">
      <w:pPr>
        <w:spacing w:after="280"/>
      </w:pPr>
      <w:r>
        <w:rPr>
          <w:b/>
          <w:color w:val="2E7D32"/>
          <w:sz w:val="30"/>
        </w:rPr>
        <w:t>$7.000.000 COP</w:t>
      </w:r>
    </w:p>
    <w:p w14:paraId="25FDB2C0" w14:textId="77777777" w:rsidR="00E635C7" w:rsidRDefault="00000000">
      <w:pPr>
        <w:spacing w:after="20"/>
      </w:pPr>
      <w:r>
        <w:rPr>
          <w:b/>
          <w:color w:val="5F6B73"/>
          <w:sz w:val="19"/>
        </w:rPr>
        <w:t>Fecha de presentación</w:t>
      </w:r>
    </w:p>
    <w:p w14:paraId="10BF41BA" w14:textId="77777777" w:rsidR="00E635C7" w:rsidRDefault="00000000">
      <w:pPr>
        <w:spacing w:after="0"/>
      </w:pPr>
      <w:r>
        <w:t>18 de agosto de 2026</w:t>
      </w:r>
    </w:p>
    <w:p w14:paraId="1449251C" w14:textId="77777777" w:rsidR="00E635C7" w:rsidRDefault="00000000">
      <w:r>
        <w:br w:type="page"/>
      </w:r>
    </w:p>
    <w:p w14:paraId="552160E9" w14:textId="77777777" w:rsidR="00E635C7" w:rsidRDefault="00000000">
      <w:pPr>
        <w:pStyle w:val="Ttulo1"/>
      </w:pPr>
      <w:r>
        <w:lastRenderedPageBreak/>
        <w:t>1. Resumen ejecutivo</w:t>
      </w:r>
    </w:p>
    <w:p w14:paraId="7C8FBE41" w14:textId="77777777" w:rsidR="00E635C7" w:rsidRDefault="00000000">
      <w:r>
        <w:t>La presente propuesta tiene como finalidad acompañar a SERINTSA IPS en un proceso continuo y ordenado de modernización tecnológica, mediante la prestación de servicios profesionales de Ingeniería de Sistemas. El servicio se concibe como una capacidad técnica transversal para analizar los procesos de las diferentes áreas, identificar oportunidades de mejora y definir, conjuntamente con la institución, las soluciones tecnológicas que generen mayor valor.</w:t>
      </w:r>
    </w:p>
    <w:p w14:paraId="3182CE3B" w14:textId="77777777" w:rsidR="00E635C7" w:rsidRDefault="00000000">
      <w:r>
        <w:t>El enfoque propuesto evita partir de una lista cerrada de aplicaciones o de compromisos de desarrollo definidos antes de comprender la operación. Cada necesidad será estudiada en su contexto, evaluando si la respuesta más conveniente corresponde a optimización de una herramienta existente, integración entre sistemas, automatización, migración tecnológica, desarrollo de software, mejora de infraestructura, soporte técnico, gestión de datos o una combinación de estas alternativas.</w:t>
      </w:r>
    </w:p>
    <w:tbl>
      <w:tblPr>
        <w:tblW w:w="0" w:type="auto"/>
        <w:jc w:val="center"/>
        <w:tblLayout w:type="fixed"/>
        <w:tblLook w:val="04A0" w:firstRow="1" w:lastRow="0" w:firstColumn="1" w:lastColumn="0" w:noHBand="0" w:noVBand="1"/>
      </w:tblPr>
      <w:tblGrid>
        <w:gridCol w:w="198"/>
        <w:gridCol w:w="8844"/>
      </w:tblGrid>
      <w:tr w:rsidR="00E635C7" w14:paraId="436CEB07" w14:textId="77777777">
        <w:trPr>
          <w:cantSplit/>
          <w:jc w:val="center"/>
        </w:trPr>
        <w:tc>
          <w:tcPr>
            <w:tcW w:w="198" w:type="dxa"/>
            <w:shd w:val="clear" w:color="auto" w:fill="2F75B5"/>
            <w:tcMar>
              <w:top w:w="0" w:type="dxa"/>
              <w:left w:w="0" w:type="dxa"/>
              <w:bottom w:w="0" w:type="dxa"/>
              <w:right w:w="0" w:type="dxa"/>
            </w:tcMar>
          </w:tcPr>
          <w:p w14:paraId="022E88C6" w14:textId="77777777" w:rsidR="00E635C7" w:rsidRDefault="00E635C7"/>
        </w:tc>
        <w:tc>
          <w:tcPr>
            <w:tcW w:w="8844" w:type="dxa"/>
            <w:shd w:val="clear" w:color="auto" w:fill="F3F7FB"/>
            <w:tcMar>
              <w:top w:w="140" w:type="dxa"/>
              <w:left w:w="180" w:type="dxa"/>
              <w:bottom w:w="140" w:type="dxa"/>
              <w:right w:w="180" w:type="dxa"/>
            </w:tcMar>
          </w:tcPr>
          <w:p w14:paraId="4E41D784" w14:textId="77777777" w:rsidR="00E635C7" w:rsidRDefault="00000000">
            <w:pPr>
              <w:spacing w:after="60"/>
            </w:pPr>
            <w:r>
              <w:rPr>
                <w:b/>
                <w:color w:val="17365D"/>
              </w:rPr>
              <w:t>Principio rector de la propuesta</w:t>
            </w:r>
          </w:p>
          <w:p w14:paraId="4EF5B6A6" w14:textId="77777777" w:rsidR="00E635C7" w:rsidRDefault="00000000">
            <w:pPr>
              <w:spacing w:after="0" w:line="252" w:lineRule="auto"/>
            </w:pPr>
            <w:r>
              <w:rPr>
                <w:sz w:val="20"/>
              </w:rPr>
              <w:t>Primero comprender el proceso y la necesidad; después diseñar e implementar la solución. La tecnología será un medio para mejorar la operación, no un fin aislado.</w:t>
            </w:r>
          </w:p>
        </w:tc>
      </w:tr>
    </w:tbl>
    <w:p w14:paraId="44813486" w14:textId="77777777" w:rsidR="00E635C7" w:rsidRDefault="00E635C7">
      <w:pPr>
        <w:spacing w:after="40"/>
      </w:pPr>
    </w:p>
    <w:p w14:paraId="2BC8CF60" w14:textId="77777777" w:rsidR="00E635C7" w:rsidRDefault="00000000">
      <w:r>
        <w:t>Dentro del panorama inicial informado por SERINTSA IPS existen oportunidades relacionadas con el sistema ASIS, aplicaciones heredadas en Microsoft Access, herramientas locales antiguas, procesos manuales asociados al laboratorio y la gestión del soporte a equipos tecnológicos. Estos componentes se consideran puntos iniciales de análisis y no constituyen un alcance rígido ni una promesa de desarrollar módulos específicos.</w:t>
      </w:r>
    </w:p>
    <w:p w14:paraId="51C84F6B" w14:textId="77777777" w:rsidR="00E635C7" w:rsidRDefault="00000000">
      <w:pPr>
        <w:pStyle w:val="Ttulo1"/>
      </w:pPr>
      <w:r>
        <w:t>2. Contexto y oportunidad</w:t>
      </w:r>
    </w:p>
    <w:p w14:paraId="0C9BA8E5" w14:textId="77777777" w:rsidR="00E635C7" w:rsidRDefault="00000000">
      <w:r>
        <w:t>SERINTSA IPS, como institución prestadora de servicios de salud de primer nivel, requiere que sus herramientas tecnológicas evolucionen al mismo ritmo de sus necesidades asistenciales, administrativas y de atención al usuario. La coexistencia de plataformas heredadas, aplicaciones locales y actividades manuales puede limitar la integración, la trazabilidad, el acceso oportuno a la información y la capacidad de incorporar nuevos servicios digitales.</w:t>
      </w:r>
    </w:p>
    <w:p w14:paraId="4AAB17AE" w14:textId="77777777" w:rsidR="00E635C7" w:rsidRDefault="00000000">
      <w:r>
        <w:t>El propósito de esta propuesta es establecer una ruta de evolución progresiva que preserve la continuidad de la operación actual mientras se estudian, priorizan y ejecutan mejoras de forma controlada. La transformación no se plantea como el reemplazo inmediato de una plataforma, sino como la construcción gradual de capacidades tecnológicas más modernas, sostenibles e integrables.</w:t>
      </w:r>
    </w:p>
    <w:tbl>
      <w:tblPr>
        <w:tblStyle w:val="Tablaconcuadrcula"/>
        <w:tblW w:w="0" w:type="auto"/>
        <w:jc w:val="center"/>
        <w:tblLayout w:type="fixed"/>
        <w:tblLook w:val="04A0" w:firstRow="1" w:lastRow="0" w:firstColumn="1" w:lastColumn="0" w:noHBand="0" w:noVBand="1"/>
      </w:tblPr>
      <w:tblGrid>
        <w:gridCol w:w="3402"/>
        <w:gridCol w:w="5669"/>
      </w:tblGrid>
      <w:tr w:rsidR="00E635C7" w14:paraId="472D20BF" w14:textId="77777777">
        <w:trPr>
          <w:cantSplit/>
          <w:tblHeader/>
          <w:jc w:val="center"/>
        </w:trPr>
        <w:tc>
          <w:tcPr>
            <w:tcW w:w="3402" w:type="dxa"/>
            <w:shd w:val="clear" w:color="auto" w:fill="17365D"/>
            <w:tcMar>
              <w:top w:w="110" w:type="dxa"/>
              <w:left w:w="120" w:type="dxa"/>
              <w:bottom w:w="110" w:type="dxa"/>
              <w:right w:w="120" w:type="dxa"/>
            </w:tcMar>
            <w:vAlign w:val="center"/>
          </w:tcPr>
          <w:p w14:paraId="20B85AC9" w14:textId="77777777" w:rsidR="00E635C7" w:rsidRDefault="00000000">
            <w:pPr>
              <w:jc w:val="center"/>
            </w:pPr>
            <w:r>
              <w:rPr>
                <w:b/>
                <w:color w:val="FFFFFF"/>
                <w:sz w:val="18"/>
              </w:rPr>
              <w:t>Situación a evaluar</w:t>
            </w:r>
          </w:p>
        </w:tc>
        <w:tc>
          <w:tcPr>
            <w:tcW w:w="5669" w:type="dxa"/>
            <w:shd w:val="clear" w:color="auto" w:fill="17365D"/>
            <w:tcMar>
              <w:top w:w="110" w:type="dxa"/>
              <w:left w:w="120" w:type="dxa"/>
              <w:bottom w:w="110" w:type="dxa"/>
              <w:right w:w="120" w:type="dxa"/>
            </w:tcMar>
            <w:vAlign w:val="center"/>
          </w:tcPr>
          <w:p w14:paraId="5B7F8C10" w14:textId="77777777" w:rsidR="00E635C7" w:rsidRDefault="00000000">
            <w:pPr>
              <w:jc w:val="center"/>
            </w:pPr>
            <w:r>
              <w:rPr>
                <w:b/>
                <w:color w:val="FFFFFF"/>
                <w:sz w:val="18"/>
              </w:rPr>
              <w:t>Enfoque propuesto</w:t>
            </w:r>
          </w:p>
        </w:tc>
      </w:tr>
      <w:tr w:rsidR="00E635C7" w14:paraId="76938BA6" w14:textId="77777777">
        <w:trPr>
          <w:cantSplit/>
          <w:jc w:val="center"/>
        </w:trPr>
        <w:tc>
          <w:tcPr>
            <w:tcW w:w="3402" w:type="dxa"/>
            <w:tcMar>
              <w:top w:w="105" w:type="dxa"/>
              <w:left w:w="120" w:type="dxa"/>
              <w:bottom w:w="105" w:type="dxa"/>
              <w:right w:w="120" w:type="dxa"/>
            </w:tcMar>
          </w:tcPr>
          <w:p w14:paraId="294E1E8C" w14:textId="77777777" w:rsidR="00E635C7" w:rsidRDefault="00000000">
            <w:pPr>
              <w:spacing w:after="0"/>
            </w:pPr>
            <w:r>
              <w:rPr>
                <w:sz w:val="18"/>
              </w:rPr>
              <w:t>Dependencia de aplicaciones heredadas</w:t>
            </w:r>
          </w:p>
        </w:tc>
        <w:tc>
          <w:tcPr>
            <w:tcW w:w="5669" w:type="dxa"/>
            <w:tcMar>
              <w:top w:w="105" w:type="dxa"/>
              <w:left w:w="120" w:type="dxa"/>
              <w:bottom w:w="105" w:type="dxa"/>
              <w:right w:w="120" w:type="dxa"/>
            </w:tcMar>
          </w:tcPr>
          <w:p w14:paraId="34F6AE90" w14:textId="77777777" w:rsidR="00E635C7" w:rsidRDefault="00000000">
            <w:pPr>
              <w:spacing w:after="0"/>
            </w:pPr>
            <w:r>
              <w:rPr>
                <w:sz w:val="18"/>
              </w:rPr>
              <w:t>Analizar criticidad, datos, procesos y alternativas de evolución antes de decidir una migración o sustitución.</w:t>
            </w:r>
          </w:p>
        </w:tc>
      </w:tr>
      <w:tr w:rsidR="00E635C7" w14:paraId="68FB55ED" w14:textId="77777777">
        <w:trPr>
          <w:cantSplit/>
          <w:jc w:val="center"/>
        </w:trPr>
        <w:tc>
          <w:tcPr>
            <w:tcW w:w="3402" w:type="dxa"/>
            <w:shd w:val="clear" w:color="auto" w:fill="F8FAFC"/>
            <w:tcMar>
              <w:top w:w="105" w:type="dxa"/>
              <w:left w:w="120" w:type="dxa"/>
              <w:bottom w:w="105" w:type="dxa"/>
              <w:right w:w="120" w:type="dxa"/>
            </w:tcMar>
          </w:tcPr>
          <w:p w14:paraId="15614822" w14:textId="77777777" w:rsidR="00E635C7" w:rsidRDefault="00000000">
            <w:pPr>
              <w:spacing w:after="0"/>
            </w:pPr>
            <w:r>
              <w:rPr>
                <w:sz w:val="18"/>
              </w:rPr>
              <w:t>Procesos manuales o duplicados</w:t>
            </w:r>
          </w:p>
        </w:tc>
        <w:tc>
          <w:tcPr>
            <w:tcW w:w="5669" w:type="dxa"/>
            <w:shd w:val="clear" w:color="auto" w:fill="F8FAFC"/>
            <w:tcMar>
              <w:top w:w="105" w:type="dxa"/>
              <w:left w:w="120" w:type="dxa"/>
              <w:bottom w:w="105" w:type="dxa"/>
              <w:right w:w="120" w:type="dxa"/>
            </w:tcMar>
          </w:tcPr>
          <w:p w14:paraId="5018F853" w14:textId="77777777" w:rsidR="00E635C7" w:rsidRDefault="00000000">
            <w:pPr>
              <w:spacing w:after="0"/>
            </w:pPr>
            <w:r>
              <w:rPr>
                <w:sz w:val="18"/>
              </w:rPr>
              <w:t>Identificar causas, puntos de captura de información, reprocesos y oportunidades de automatización.</w:t>
            </w:r>
          </w:p>
        </w:tc>
      </w:tr>
      <w:tr w:rsidR="00E635C7" w14:paraId="610024EA" w14:textId="77777777">
        <w:trPr>
          <w:cantSplit/>
          <w:jc w:val="center"/>
        </w:trPr>
        <w:tc>
          <w:tcPr>
            <w:tcW w:w="3402" w:type="dxa"/>
            <w:tcMar>
              <w:top w:w="105" w:type="dxa"/>
              <w:left w:w="120" w:type="dxa"/>
              <w:bottom w:w="105" w:type="dxa"/>
              <w:right w:w="120" w:type="dxa"/>
            </w:tcMar>
          </w:tcPr>
          <w:p w14:paraId="0D1C53C5" w14:textId="77777777" w:rsidR="00E635C7" w:rsidRDefault="00000000">
            <w:pPr>
              <w:spacing w:after="0"/>
            </w:pPr>
            <w:r>
              <w:rPr>
                <w:sz w:val="18"/>
              </w:rPr>
              <w:t>Sistemas aislados</w:t>
            </w:r>
          </w:p>
        </w:tc>
        <w:tc>
          <w:tcPr>
            <w:tcW w:w="5669" w:type="dxa"/>
            <w:tcMar>
              <w:top w:w="105" w:type="dxa"/>
              <w:left w:w="120" w:type="dxa"/>
              <w:bottom w:w="105" w:type="dxa"/>
              <w:right w:w="120" w:type="dxa"/>
            </w:tcMar>
          </w:tcPr>
          <w:p w14:paraId="12C66AE9" w14:textId="77777777" w:rsidR="00E635C7" w:rsidRDefault="00000000">
            <w:pPr>
              <w:spacing w:after="0"/>
            </w:pPr>
            <w:r>
              <w:rPr>
                <w:sz w:val="18"/>
              </w:rPr>
              <w:t>Evaluar mecanismos de integración e intercambio de información con criterios de seguridad y continuidad.</w:t>
            </w:r>
          </w:p>
        </w:tc>
      </w:tr>
      <w:tr w:rsidR="00E635C7" w14:paraId="14E72130" w14:textId="77777777">
        <w:trPr>
          <w:cantSplit/>
          <w:jc w:val="center"/>
        </w:trPr>
        <w:tc>
          <w:tcPr>
            <w:tcW w:w="3402" w:type="dxa"/>
            <w:shd w:val="clear" w:color="auto" w:fill="F8FAFC"/>
            <w:tcMar>
              <w:top w:w="105" w:type="dxa"/>
              <w:left w:w="120" w:type="dxa"/>
              <w:bottom w:w="105" w:type="dxa"/>
              <w:right w:w="120" w:type="dxa"/>
            </w:tcMar>
          </w:tcPr>
          <w:p w14:paraId="5D950EA8" w14:textId="77777777" w:rsidR="00E635C7" w:rsidRDefault="00000000">
            <w:pPr>
              <w:spacing w:after="0"/>
            </w:pPr>
            <w:r>
              <w:rPr>
                <w:sz w:val="18"/>
              </w:rPr>
              <w:t>Nuevas necesidades de atención</w:t>
            </w:r>
          </w:p>
        </w:tc>
        <w:tc>
          <w:tcPr>
            <w:tcW w:w="5669" w:type="dxa"/>
            <w:shd w:val="clear" w:color="auto" w:fill="F8FAFC"/>
            <w:tcMar>
              <w:top w:w="105" w:type="dxa"/>
              <w:left w:w="120" w:type="dxa"/>
              <w:bottom w:w="105" w:type="dxa"/>
              <w:right w:w="120" w:type="dxa"/>
            </w:tcMar>
          </w:tcPr>
          <w:p w14:paraId="3A602137" w14:textId="77777777" w:rsidR="00E635C7" w:rsidRDefault="00000000">
            <w:pPr>
              <w:spacing w:after="0"/>
            </w:pPr>
            <w:r>
              <w:rPr>
                <w:sz w:val="18"/>
              </w:rPr>
              <w:t>Priorizar soluciones digitales según impacto para pacientes, usuarios internos y operación.</w:t>
            </w:r>
          </w:p>
        </w:tc>
      </w:tr>
      <w:tr w:rsidR="00E635C7" w14:paraId="683A6529" w14:textId="77777777">
        <w:trPr>
          <w:cantSplit/>
          <w:jc w:val="center"/>
        </w:trPr>
        <w:tc>
          <w:tcPr>
            <w:tcW w:w="3402" w:type="dxa"/>
            <w:tcMar>
              <w:top w:w="105" w:type="dxa"/>
              <w:left w:w="120" w:type="dxa"/>
              <w:bottom w:w="105" w:type="dxa"/>
              <w:right w:w="120" w:type="dxa"/>
            </w:tcMar>
          </w:tcPr>
          <w:p w14:paraId="01F0D8A0" w14:textId="77777777" w:rsidR="00E635C7" w:rsidRDefault="00000000">
            <w:pPr>
              <w:spacing w:after="0"/>
            </w:pPr>
            <w:r>
              <w:rPr>
                <w:sz w:val="18"/>
              </w:rPr>
              <w:t>Soporte tecnológico disperso</w:t>
            </w:r>
          </w:p>
        </w:tc>
        <w:tc>
          <w:tcPr>
            <w:tcW w:w="5669" w:type="dxa"/>
            <w:tcMar>
              <w:top w:w="105" w:type="dxa"/>
              <w:left w:w="120" w:type="dxa"/>
              <w:bottom w:w="105" w:type="dxa"/>
              <w:right w:w="120" w:type="dxa"/>
            </w:tcMar>
          </w:tcPr>
          <w:p w14:paraId="0FB32FB8" w14:textId="77777777" w:rsidR="00E635C7" w:rsidRDefault="00000000">
            <w:pPr>
              <w:spacing w:after="0"/>
            </w:pPr>
            <w:r>
              <w:rPr>
                <w:sz w:val="18"/>
              </w:rPr>
              <w:t>Fortalecer la trazabilidad mediante la mesa de ayuda existente y organizar la atención de incidentes.</w:t>
            </w:r>
          </w:p>
        </w:tc>
      </w:tr>
    </w:tbl>
    <w:p w14:paraId="2347B308" w14:textId="77777777" w:rsidR="00E635C7" w:rsidRDefault="00E635C7">
      <w:pPr>
        <w:spacing w:after="80"/>
      </w:pPr>
    </w:p>
    <w:p w14:paraId="10AC0B48" w14:textId="77777777" w:rsidR="00E635C7" w:rsidRDefault="00000000">
      <w:pPr>
        <w:pStyle w:val="Ttulo1"/>
      </w:pPr>
      <w:r>
        <w:t>3. Objeto de la propuesta</w:t>
      </w:r>
    </w:p>
    <w:p w14:paraId="333986AC" w14:textId="77777777" w:rsidR="00E635C7" w:rsidRDefault="00000000">
      <w:r>
        <w:t>Prestar servicios profesionales de Ingeniería de Sistemas a SERINTSA IPS para el diagnóstico, diseño, implementación, integración, soporte, mantenimiento y evolución de soluciones tecnológicas orientadas a la modernización de sus procesos institucionales, de acuerdo con las necesidades, prioridades y capacidades que sean identificadas durante la ejecución del servicio.</w:t>
      </w:r>
    </w:p>
    <w:p w14:paraId="40F05332" w14:textId="77777777" w:rsidR="00E635C7" w:rsidRDefault="00000000">
      <w:r>
        <w:t>La prestación se desarrollará bajo modalidad OPS por un valor mensual de SIETE MILLONES DE PESOS COLOMBIANOS ($7.000.000 COP), bajo un esquema de trabajo continuo orientado a resultados y priorización conjunta.</w:t>
      </w:r>
    </w:p>
    <w:p w14:paraId="5EB46F6B" w14:textId="77777777" w:rsidR="00E635C7" w:rsidRDefault="00000000">
      <w:pPr>
        <w:pStyle w:val="Ttulo1"/>
      </w:pPr>
      <w:r>
        <w:t>4. Objetivos del servicio</w:t>
      </w:r>
    </w:p>
    <w:p w14:paraId="4B2335EF" w14:textId="77777777" w:rsidR="00E635C7" w:rsidRDefault="00000000">
      <w:pPr>
        <w:pStyle w:val="Listaconvietas"/>
        <w:spacing w:after="60" w:line="252" w:lineRule="auto"/>
      </w:pPr>
      <w:r>
        <w:t>Realizar levantamiento y análisis de necesidades tecnológicas en las diferentes áreas de SERINTSA IPS.</w:t>
      </w:r>
    </w:p>
    <w:p w14:paraId="20D8F867" w14:textId="77777777" w:rsidR="00E635C7" w:rsidRDefault="00000000">
      <w:pPr>
        <w:pStyle w:val="Listaconvietas"/>
        <w:spacing w:after="60" w:line="252" w:lineRule="auto"/>
      </w:pPr>
      <w:r>
        <w:t>Identificar oportunidades de mejora, simplificación, automatización, integración y digitalización de procesos.</w:t>
      </w:r>
    </w:p>
    <w:p w14:paraId="3EBE5472" w14:textId="77777777" w:rsidR="00E635C7" w:rsidRDefault="00000000">
      <w:pPr>
        <w:pStyle w:val="Listaconvietas"/>
        <w:spacing w:after="60" w:line="252" w:lineRule="auto"/>
      </w:pPr>
      <w:r>
        <w:t>Evaluar la condición técnica y funcional de sistemas, aplicaciones heredadas, bases de datos y herramientas locales.</w:t>
      </w:r>
    </w:p>
    <w:p w14:paraId="26BA68C4" w14:textId="77777777" w:rsidR="00E635C7" w:rsidRDefault="00000000">
      <w:pPr>
        <w:pStyle w:val="Listaconvietas"/>
        <w:spacing w:after="60" w:line="252" w:lineRule="auto"/>
      </w:pPr>
      <w:r>
        <w:t>Definir alternativas de solución considerando impacto, viabilidad, riesgo, costo de sostenimiento y continuidad operativa.</w:t>
      </w:r>
    </w:p>
    <w:p w14:paraId="5851E864" w14:textId="77777777" w:rsidR="00E635C7" w:rsidRDefault="00000000">
      <w:pPr>
        <w:pStyle w:val="Listaconvietas"/>
        <w:spacing w:after="60" w:line="252" w:lineRule="auto"/>
      </w:pPr>
      <w:r>
        <w:t>Diseñar e implementar soluciones tecnológicas priorizadas, sin limitar el servicio a una tecnología o tipo de aplicación específico.</w:t>
      </w:r>
    </w:p>
    <w:p w14:paraId="594D1F37" w14:textId="77777777" w:rsidR="00E635C7" w:rsidRDefault="00000000">
      <w:pPr>
        <w:pStyle w:val="Listaconvietas"/>
        <w:spacing w:after="60" w:line="252" w:lineRule="auto"/>
      </w:pPr>
      <w:r>
        <w:t>Reducir progresivamente dependencias tecnológicas que dificulten la evolución institucional, cuando el análisis determine que su migración sea conveniente.</w:t>
      </w:r>
    </w:p>
    <w:p w14:paraId="7EB3677B" w14:textId="77777777" w:rsidR="00E635C7" w:rsidRDefault="00000000">
      <w:pPr>
        <w:pStyle w:val="Listaconvietas"/>
        <w:spacing w:after="60" w:line="252" w:lineRule="auto"/>
      </w:pPr>
      <w:r>
        <w:t>Fortalecer la gestión del soporte tecnológico y la trazabilidad de incidentes mediante las herramientas institucionales disponibles.</w:t>
      </w:r>
    </w:p>
    <w:p w14:paraId="4395C61B" w14:textId="77777777" w:rsidR="00E635C7" w:rsidRDefault="00000000">
      <w:pPr>
        <w:pStyle w:val="Listaconvietas"/>
        <w:spacing w:after="60" w:line="252" w:lineRule="auto"/>
      </w:pPr>
      <w:r>
        <w:t>Promover mejores prácticas de seguridad, documentación, respaldo, control de cambios y continuidad.</w:t>
      </w:r>
    </w:p>
    <w:p w14:paraId="63DDCD5A" w14:textId="77777777" w:rsidR="00E635C7" w:rsidRDefault="00000000">
      <w:pPr>
        <w:pStyle w:val="Listaconvietas"/>
        <w:spacing w:after="60" w:line="252" w:lineRule="auto"/>
      </w:pPr>
      <w:r>
        <w:t>Construir una hoja de ruta tecnológica que permita a SERINTSA IPS evolucionar de forma gradual hacia servicios digitales más integrados y orientados al usuario.</w:t>
      </w:r>
    </w:p>
    <w:p w14:paraId="4F1BE3D7" w14:textId="77777777" w:rsidR="00E635C7" w:rsidRDefault="00000000">
      <w:pPr>
        <w:pStyle w:val="Ttulo1"/>
      </w:pPr>
      <w:r>
        <w:t>5. Principios de intervención</w:t>
      </w:r>
    </w:p>
    <w:tbl>
      <w:tblPr>
        <w:tblStyle w:val="Tablaconcuadrcula"/>
        <w:tblW w:w="0" w:type="auto"/>
        <w:jc w:val="center"/>
        <w:tblLayout w:type="fixed"/>
        <w:tblLook w:val="04A0" w:firstRow="1" w:lastRow="0" w:firstColumn="1" w:lastColumn="0" w:noHBand="0" w:noVBand="1"/>
      </w:tblPr>
      <w:tblGrid>
        <w:gridCol w:w="2381"/>
        <w:gridCol w:w="6690"/>
      </w:tblGrid>
      <w:tr w:rsidR="00E635C7" w14:paraId="138F383B" w14:textId="77777777">
        <w:trPr>
          <w:cantSplit/>
          <w:tblHeader/>
          <w:jc w:val="center"/>
        </w:trPr>
        <w:tc>
          <w:tcPr>
            <w:tcW w:w="2381" w:type="dxa"/>
            <w:shd w:val="clear" w:color="auto" w:fill="17365D"/>
            <w:tcMar>
              <w:top w:w="110" w:type="dxa"/>
              <w:left w:w="120" w:type="dxa"/>
              <w:bottom w:w="110" w:type="dxa"/>
              <w:right w:w="120" w:type="dxa"/>
            </w:tcMar>
            <w:vAlign w:val="center"/>
          </w:tcPr>
          <w:p w14:paraId="7C008964" w14:textId="77777777" w:rsidR="00E635C7" w:rsidRDefault="00000000">
            <w:pPr>
              <w:jc w:val="center"/>
            </w:pPr>
            <w:r>
              <w:rPr>
                <w:b/>
                <w:color w:val="FFFFFF"/>
                <w:sz w:val="18"/>
              </w:rPr>
              <w:t>Principio</w:t>
            </w:r>
          </w:p>
        </w:tc>
        <w:tc>
          <w:tcPr>
            <w:tcW w:w="6690" w:type="dxa"/>
            <w:shd w:val="clear" w:color="auto" w:fill="17365D"/>
            <w:tcMar>
              <w:top w:w="110" w:type="dxa"/>
              <w:left w:w="120" w:type="dxa"/>
              <w:bottom w:w="110" w:type="dxa"/>
              <w:right w:w="120" w:type="dxa"/>
            </w:tcMar>
            <w:vAlign w:val="center"/>
          </w:tcPr>
          <w:p w14:paraId="3BA3BCCF" w14:textId="77777777" w:rsidR="00E635C7" w:rsidRDefault="00000000">
            <w:pPr>
              <w:jc w:val="center"/>
            </w:pPr>
            <w:r>
              <w:rPr>
                <w:b/>
                <w:color w:val="FFFFFF"/>
                <w:sz w:val="18"/>
              </w:rPr>
              <w:t>Aplicación en el servicio</w:t>
            </w:r>
          </w:p>
        </w:tc>
      </w:tr>
      <w:tr w:rsidR="00E635C7" w14:paraId="474E068F" w14:textId="77777777">
        <w:trPr>
          <w:cantSplit/>
          <w:jc w:val="center"/>
        </w:trPr>
        <w:tc>
          <w:tcPr>
            <w:tcW w:w="2381" w:type="dxa"/>
            <w:tcMar>
              <w:top w:w="105" w:type="dxa"/>
              <w:left w:w="120" w:type="dxa"/>
              <w:bottom w:w="105" w:type="dxa"/>
              <w:right w:w="120" w:type="dxa"/>
            </w:tcMar>
          </w:tcPr>
          <w:p w14:paraId="786CD98A" w14:textId="77777777" w:rsidR="00E635C7" w:rsidRDefault="00000000">
            <w:pPr>
              <w:spacing w:after="0"/>
            </w:pPr>
            <w:r>
              <w:rPr>
                <w:sz w:val="18"/>
              </w:rPr>
              <w:t>Diagnóstico antes de desarrollar</w:t>
            </w:r>
          </w:p>
        </w:tc>
        <w:tc>
          <w:tcPr>
            <w:tcW w:w="6690" w:type="dxa"/>
            <w:tcMar>
              <w:top w:w="105" w:type="dxa"/>
              <w:left w:w="120" w:type="dxa"/>
              <w:bottom w:w="105" w:type="dxa"/>
              <w:right w:w="120" w:type="dxa"/>
            </w:tcMar>
          </w:tcPr>
          <w:p w14:paraId="02E2867C" w14:textId="77777777" w:rsidR="00E635C7" w:rsidRDefault="00000000">
            <w:pPr>
              <w:spacing w:after="0"/>
            </w:pPr>
            <w:r>
              <w:rPr>
                <w:sz w:val="18"/>
              </w:rPr>
              <w:t>No se definirá una aplicación como respuesta automática a una necesidad. Se estudiará primero el proceso, sus actores, datos y restricciones.</w:t>
            </w:r>
          </w:p>
        </w:tc>
      </w:tr>
      <w:tr w:rsidR="00E635C7" w14:paraId="60FB3FE8" w14:textId="77777777">
        <w:trPr>
          <w:cantSplit/>
          <w:jc w:val="center"/>
        </w:trPr>
        <w:tc>
          <w:tcPr>
            <w:tcW w:w="2381" w:type="dxa"/>
            <w:shd w:val="clear" w:color="auto" w:fill="F8FAFC"/>
            <w:tcMar>
              <w:top w:w="105" w:type="dxa"/>
              <w:left w:w="120" w:type="dxa"/>
              <w:bottom w:w="105" w:type="dxa"/>
              <w:right w:w="120" w:type="dxa"/>
            </w:tcMar>
          </w:tcPr>
          <w:p w14:paraId="175E68AE" w14:textId="77777777" w:rsidR="00E635C7" w:rsidRDefault="00000000">
            <w:pPr>
              <w:spacing w:after="0"/>
            </w:pPr>
            <w:r>
              <w:rPr>
                <w:sz w:val="18"/>
              </w:rPr>
              <w:t>Modernización progresiva</w:t>
            </w:r>
          </w:p>
        </w:tc>
        <w:tc>
          <w:tcPr>
            <w:tcW w:w="6690" w:type="dxa"/>
            <w:shd w:val="clear" w:color="auto" w:fill="F8FAFC"/>
            <w:tcMar>
              <w:top w:w="105" w:type="dxa"/>
              <w:left w:w="120" w:type="dxa"/>
              <w:bottom w:w="105" w:type="dxa"/>
              <w:right w:w="120" w:type="dxa"/>
            </w:tcMar>
          </w:tcPr>
          <w:p w14:paraId="1BE2A5B1" w14:textId="77777777" w:rsidR="00E635C7" w:rsidRDefault="00000000">
            <w:pPr>
              <w:spacing w:after="0"/>
            </w:pPr>
            <w:r>
              <w:rPr>
                <w:sz w:val="18"/>
              </w:rPr>
              <w:t>Los cambios se planificarán por etapas para reducir riesgos y preservar la continuidad operativa.</w:t>
            </w:r>
          </w:p>
        </w:tc>
      </w:tr>
      <w:tr w:rsidR="00E635C7" w14:paraId="2C95E2AB" w14:textId="77777777">
        <w:trPr>
          <w:cantSplit/>
          <w:jc w:val="center"/>
        </w:trPr>
        <w:tc>
          <w:tcPr>
            <w:tcW w:w="2381" w:type="dxa"/>
            <w:tcMar>
              <w:top w:w="105" w:type="dxa"/>
              <w:left w:w="120" w:type="dxa"/>
              <w:bottom w:w="105" w:type="dxa"/>
              <w:right w:w="120" w:type="dxa"/>
            </w:tcMar>
          </w:tcPr>
          <w:p w14:paraId="21CF817F" w14:textId="77777777" w:rsidR="00E635C7" w:rsidRDefault="00000000">
            <w:pPr>
              <w:spacing w:after="0"/>
            </w:pPr>
            <w:r>
              <w:rPr>
                <w:sz w:val="18"/>
              </w:rPr>
              <w:t>Reutilizar antes de reemplazar</w:t>
            </w:r>
          </w:p>
        </w:tc>
        <w:tc>
          <w:tcPr>
            <w:tcW w:w="6690" w:type="dxa"/>
            <w:tcMar>
              <w:top w:w="105" w:type="dxa"/>
              <w:left w:w="120" w:type="dxa"/>
              <w:bottom w:w="105" w:type="dxa"/>
              <w:right w:w="120" w:type="dxa"/>
            </w:tcMar>
          </w:tcPr>
          <w:p w14:paraId="30A7B34A" w14:textId="77777777" w:rsidR="00E635C7" w:rsidRDefault="00000000">
            <w:pPr>
              <w:spacing w:after="0"/>
            </w:pPr>
            <w:r>
              <w:rPr>
                <w:sz w:val="18"/>
              </w:rPr>
              <w:t>Se evaluará si una solución existente puede optimizarse o integrarse antes de proponer su sustitución.</w:t>
            </w:r>
          </w:p>
        </w:tc>
      </w:tr>
      <w:tr w:rsidR="00E635C7" w14:paraId="195A913D" w14:textId="77777777">
        <w:trPr>
          <w:cantSplit/>
          <w:jc w:val="center"/>
        </w:trPr>
        <w:tc>
          <w:tcPr>
            <w:tcW w:w="2381" w:type="dxa"/>
            <w:shd w:val="clear" w:color="auto" w:fill="F8FAFC"/>
            <w:tcMar>
              <w:top w:w="105" w:type="dxa"/>
              <w:left w:w="120" w:type="dxa"/>
              <w:bottom w:w="105" w:type="dxa"/>
              <w:right w:w="120" w:type="dxa"/>
            </w:tcMar>
          </w:tcPr>
          <w:p w14:paraId="0D258A39" w14:textId="77777777" w:rsidR="00E635C7" w:rsidRDefault="00000000">
            <w:pPr>
              <w:spacing w:after="0"/>
            </w:pPr>
            <w:r>
              <w:rPr>
                <w:sz w:val="18"/>
              </w:rPr>
              <w:t>Interoperabilidad</w:t>
            </w:r>
          </w:p>
        </w:tc>
        <w:tc>
          <w:tcPr>
            <w:tcW w:w="6690" w:type="dxa"/>
            <w:shd w:val="clear" w:color="auto" w:fill="F8FAFC"/>
            <w:tcMar>
              <w:top w:w="105" w:type="dxa"/>
              <w:left w:w="120" w:type="dxa"/>
              <w:bottom w:w="105" w:type="dxa"/>
              <w:right w:w="120" w:type="dxa"/>
            </w:tcMar>
          </w:tcPr>
          <w:p w14:paraId="743466D9" w14:textId="77777777" w:rsidR="00E635C7" w:rsidRDefault="00000000">
            <w:pPr>
              <w:spacing w:after="0"/>
            </w:pPr>
            <w:r>
              <w:rPr>
                <w:sz w:val="18"/>
              </w:rPr>
              <w:t>Las nuevas decisiones tecnológicas buscarán disminuir islas de información y facilitar integraciones futuras.</w:t>
            </w:r>
          </w:p>
        </w:tc>
      </w:tr>
      <w:tr w:rsidR="00E635C7" w14:paraId="535B07CD" w14:textId="77777777">
        <w:trPr>
          <w:cantSplit/>
          <w:jc w:val="center"/>
        </w:trPr>
        <w:tc>
          <w:tcPr>
            <w:tcW w:w="2381" w:type="dxa"/>
            <w:tcMar>
              <w:top w:w="105" w:type="dxa"/>
              <w:left w:w="120" w:type="dxa"/>
              <w:bottom w:w="105" w:type="dxa"/>
              <w:right w:w="120" w:type="dxa"/>
            </w:tcMar>
          </w:tcPr>
          <w:p w14:paraId="4282951F" w14:textId="77777777" w:rsidR="00E635C7" w:rsidRDefault="00000000">
            <w:pPr>
              <w:spacing w:after="0"/>
            </w:pPr>
            <w:r>
              <w:rPr>
                <w:sz w:val="18"/>
              </w:rPr>
              <w:t>Seguridad desde el diseño</w:t>
            </w:r>
          </w:p>
        </w:tc>
        <w:tc>
          <w:tcPr>
            <w:tcW w:w="6690" w:type="dxa"/>
            <w:tcMar>
              <w:top w:w="105" w:type="dxa"/>
              <w:left w:w="120" w:type="dxa"/>
              <w:bottom w:w="105" w:type="dxa"/>
              <w:right w:w="120" w:type="dxa"/>
            </w:tcMar>
          </w:tcPr>
          <w:p w14:paraId="269F9670" w14:textId="77777777" w:rsidR="00E635C7" w:rsidRDefault="00000000">
            <w:pPr>
              <w:spacing w:after="0"/>
            </w:pPr>
            <w:r>
              <w:rPr>
                <w:sz w:val="18"/>
              </w:rPr>
              <w:t>Los accesos, permisos, trazabilidad, respaldo y tratamiento de información serán considerados desde el análisis de cada iniciativa.</w:t>
            </w:r>
          </w:p>
        </w:tc>
      </w:tr>
      <w:tr w:rsidR="00E635C7" w14:paraId="0B43F354" w14:textId="77777777">
        <w:trPr>
          <w:cantSplit/>
          <w:jc w:val="center"/>
        </w:trPr>
        <w:tc>
          <w:tcPr>
            <w:tcW w:w="2381" w:type="dxa"/>
            <w:shd w:val="clear" w:color="auto" w:fill="F8FAFC"/>
            <w:tcMar>
              <w:top w:w="105" w:type="dxa"/>
              <w:left w:w="120" w:type="dxa"/>
              <w:bottom w:w="105" w:type="dxa"/>
              <w:right w:w="120" w:type="dxa"/>
            </w:tcMar>
          </w:tcPr>
          <w:p w14:paraId="66471764" w14:textId="77777777" w:rsidR="00E635C7" w:rsidRDefault="00000000">
            <w:pPr>
              <w:spacing w:after="0"/>
            </w:pPr>
            <w:r>
              <w:rPr>
                <w:sz w:val="18"/>
              </w:rPr>
              <w:t>Prioridad por valor</w:t>
            </w:r>
          </w:p>
        </w:tc>
        <w:tc>
          <w:tcPr>
            <w:tcW w:w="6690" w:type="dxa"/>
            <w:shd w:val="clear" w:color="auto" w:fill="F8FAFC"/>
            <w:tcMar>
              <w:top w:w="105" w:type="dxa"/>
              <w:left w:w="120" w:type="dxa"/>
              <w:bottom w:w="105" w:type="dxa"/>
              <w:right w:w="120" w:type="dxa"/>
            </w:tcMar>
          </w:tcPr>
          <w:p w14:paraId="505941F3" w14:textId="77777777" w:rsidR="00E635C7" w:rsidRDefault="00000000">
            <w:pPr>
              <w:spacing w:after="0"/>
            </w:pPr>
            <w:r>
              <w:rPr>
                <w:sz w:val="18"/>
              </w:rPr>
              <w:t>Las actividades se ordenarán según impacto operativo, asistencial, riesgo, urgencia y beneficio esperado.</w:t>
            </w:r>
          </w:p>
        </w:tc>
      </w:tr>
      <w:tr w:rsidR="00E635C7" w14:paraId="2B8A3276" w14:textId="77777777">
        <w:trPr>
          <w:cantSplit/>
          <w:jc w:val="center"/>
        </w:trPr>
        <w:tc>
          <w:tcPr>
            <w:tcW w:w="2381" w:type="dxa"/>
            <w:tcMar>
              <w:top w:w="105" w:type="dxa"/>
              <w:left w:w="120" w:type="dxa"/>
              <w:bottom w:w="105" w:type="dxa"/>
              <w:right w:w="120" w:type="dxa"/>
            </w:tcMar>
          </w:tcPr>
          <w:p w14:paraId="48DA8E25" w14:textId="77777777" w:rsidR="00E635C7" w:rsidRDefault="00000000">
            <w:pPr>
              <w:spacing w:after="0"/>
            </w:pPr>
            <w:r>
              <w:rPr>
                <w:sz w:val="18"/>
              </w:rPr>
              <w:t>Documentación y sostenibilidad</w:t>
            </w:r>
          </w:p>
        </w:tc>
        <w:tc>
          <w:tcPr>
            <w:tcW w:w="6690" w:type="dxa"/>
            <w:tcMar>
              <w:top w:w="105" w:type="dxa"/>
              <w:left w:w="120" w:type="dxa"/>
              <w:bottom w:w="105" w:type="dxa"/>
              <w:right w:w="120" w:type="dxa"/>
            </w:tcMar>
          </w:tcPr>
          <w:p w14:paraId="038BF6DD" w14:textId="77777777" w:rsidR="00E635C7" w:rsidRDefault="00000000">
            <w:pPr>
              <w:spacing w:after="0"/>
            </w:pPr>
            <w:r>
              <w:rPr>
                <w:sz w:val="18"/>
              </w:rPr>
              <w:t>Las soluciones implementadas deberán quedar suficientemente documentadas para facilitar su soporte y evolución.</w:t>
            </w:r>
          </w:p>
        </w:tc>
      </w:tr>
    </w:tbl>
    <w:p w14:paraId="6FBE98DA" w14:textId="77777777" w:rsidR="00E635C7" w:rsidRDefault="00E635C7">
      <w:pPr>
        <w:spacing w:after="80"/>
      </w:pPr>
    </w:p>
    <w:p w14:paraId="7DFAE80A" w14:textId="77777777" w:rsidR="00E635C7" w:rsidRDefault="00000000">
      <w:pPr>
        <w:pStyle w:val="Ttulo1"/>
      </w:pPr>
      <w:r>
        <w:t>6. Alcance general de los servicios profesionales</w:t>
      </w:r>
    </w:p>
    <w:p w14:paraId="1DA4C9C9" w14:textId="77777777" w:rsidR="00E635C7" w:rsidRDefault="00000000">
      <w:r>
        <w:t>El alcance se entiende como una capacidad profesional integral y flexible. Las actividades específicas se definirán mediante priorización periódica, teniendo en cuenta las necesidades de SERINTSA IPS y los hallazgos derivados del diagnóstico. Entre las líneas de trabajo se incluyen:</w:t>
      </w:r>
    </w:p>
    <w:p w14:paraId="55DDEB20" w14:textId="77777777" w:rsidR="00E635C7" w:rsidRDefault="00000000">
      <w:pPr>
        <w:pStyle w:val="Ttulo2"/>
      </w:pPr>
      <w:r>
        <w:t>6.1 Diagnóstico y análisis de procesos</w:t>
      </w:r>
    </w:p>
    <w:p w14:paraId="3D9212ED" w14:textId="77777777" w:rsidR="00E635C7" w:rsidRDefault="00000000">
      <w:pPr>
        <w:pStyle w:val="Listaconvietas"/>
        <w:spacing w:after="60" w:line="252" w:lineRule="auto"/>
      </w:pPr>
      <w:r>
        <w:t>Levantamiento de necesidades con usuarios y responsables de cada área.</w:t>
      </w:r>
    </w:p>
    <w:p w14:paraId="27ECE1F2" w14:textId="77777777" w:rsidR="00E635C7" w:rsidRDefault="00000000">
      <w:pPr>
        <w:pStyle w:val="Listaconvietas"/>
        <w:spacing w:after="60" w:line="252" w:lineRule="auto"/>
      </w:pPr>
      <w:r>
        <w:t>Mapeo de procesos, actores, información, entradas, salidas, dependencias y puntos críticos.</w:t>
      </w:r>
    </w:p>
    <w:p w14:paraId="45A4BE35" w14:textId="77777777" w:rsidR="00E635C7" w:rsidRDefault="00000000">
      <w:pPr>
        <w:pStyle w:val="Listaconvietas"/>
        <w:spacing w:after="60" w:line="252" w:lineRule="auto"/>
      </w:pPr>
      <w:r>
        <w:t>Identificación de actividades manuales, repetitivas, fragmentadas o susceptibles de mejora.</w:t>
      </w:r>
    </w:p>
    <w:p w14:paraId="5C21C10F" w14:textId="77777777" w:rsidR="00E635C7" w:rsidRDefault="00000000">
      <w:pPr>
        <w:pStyle w:val="Listaconvietas"/>
        <w:spacing w:after="60" w:line="252" w:lineRule="auto"/>
      </w:pPr>
      <w:r>
        <w:t>Evaluación funcional de las herramientas que actualmente soportan cada proceso.</w:t>
      </w:r>
    </w:p>
    <w:p w14:paraId="15F83312" w14:textId="77777777" w:rsidR="00E635C7" w:rsidRDefault="00000000">
      <w:pPr>
        <w:pStyle w:val="Listaconvietas"/>
        <w:spacing w:after="60" w:line="252" w:lineRule="auto"/>
      </w:pPr>
      <w:r>
        <w:t>Identificación y priorización de riesgos tecnológicos y oportunidades de modernización.</w:t>
      </w:r>
    </w:p>
    <w:p w14:paraId="6DCBEC1D" w14:textId="77777777" w:rsidR="00E635C7" w:rsidRDefault="00000000">
      <w:pPr>
        <w:pStyle w:val="Ttulo2"/>
      </w:pPr>
      <w:r>
        <w:t>6.2 Arquitectura, integración y evolución de sistemas</w:t>
      </w:r>
    </w:p>
    <w:p w14:paraId="432E05AD" w14:textId="77777777" w:rsidR="00E635C7" w:rsidRDefault="00000000">
      <w:pPr>
        <w:pStyle w:val="Listaconvietas"/>
        <w:spacing w:after="60" w:line="252" w:lineRule="auto"/>
      </w:pPr>
      <w:r>
        <w:t>Análisis de aplicaciones existentes, bases de datos, dependencias e interfaces.</w:t>
      </w:r>
    </w:p>
    <w:p w14:paraId="579CA27A" w14:textId="77777777" w:rsidR="00E635C7" w:rsidRDefault="00000000">
      <w:pPr>
        <w:pStyle w:val="Listaconvietas"/>
        <w:spacing w:after="60" w:line="252" w:lineRule="auto"/>
      </w:pPr>
      <w:r>
        <w:t>Definición de alternativas de integración entre soluciones actuales y futuras.</w:t>
      </w:r>
    </w:p>
    <w:p w14:paraId="2F11F9FD" w14:textId="77777777" w:rsidR="00E635C7" w:rsidRDefault="00000000">
      <w:pPr>
        <w:pStyle w:val="Listaconvietas"/>
        <w:spacing w:after="60" w:line="252" w:lineRule="auto"/>
      </w:pPr>
      <w:r>
        <w:t>Diseño de arquitecturas de software sostenibles, modulares y escalables cuando el caso lo requiera.</w:t>
      </w:r>
    </w:p>
    <w:p w14:paraId="5FB02651" w14:textId="77777777" w:rsidR="00E635C7" w:rsidRDefault="00000000">
      <w:pPr>
        <w:pStyle w:val="Listaconvietas"/>
        <w:spacing w:after="60" w:line="252" w:lineRule="auto"/>
      </w:pPr>
      <w:r>
        <w:t>Planificación de migraciones graduales de tecnologías heredadas cuando resulten técnica y operativamente convenientes.</w:t>
      </w:r>
    </w:p>
    <w:p w14:paraId="03BACF3D" w14:textId="77777777" w:rsidR="00E635C7" w:rsidRDefault="00000000">
      <w:pPr>
        <w:pStyle w:val="Listaconvietas"/>
        <w:spacing w:after="60" w:line="252" w:lineRule="auto"/>
      </w:pPr>
      <w:r>
        <w:t>Diseño de mecanismos de sincronización, intercambio o consolidación de información según viabilidad técnica.</w:t>
      </w:r>
    </w:p>
    <w:p w14:paraId="30AD1A86" w14:textId="77777777" w:rsidR="00E635C7" w:rsidRDefault="00000000">
      <w:pPr>
        <w:pStyle w:val="Ttulo2"/>
      </w:pPr>
      <w:r>
        <w:t>6.3 Desarrollo y automatización</w:t>
      </w:r>
    </w:p>
    <w:p w14:paraId="7BDF4577" w14:textId="77777777" w:rsidR="00E635C7" w:rsidRDefault="00000000">
      <w:pPr>
        <w:pStyle w:val="Listaconvietas"/>
        <w:spacing w:after="60" w:line="252" w:lineRule="auto"/>
      </w:pPr>
      <w:r>
        <w:t>Diseño y construcción de soluciones de software únicamente después de validar la necesidad y el alcance.</w:t>
      </w:r>
    </w:p>
    <w:p w14:paraId="3F78EEAD" w14:textId="77777777" w:rsidR="00E635C7" w:rsidRDefault="00000000">
      <w:pPr>
        <w:pStyle w:val="Listaconvietas"/>
        <w:spacing w:after="60" w:line="252" w:lineRule="auto"/>
      </w:pPr>
      <w:r>
        <w:t>Automatización de tareas y flujos que generen reprocesos, demoras o duplicidad de información.</w:t>
      </w:r>
    </w:p>
    <w:p w14:paraId="1D6933D9" w14:textId="77777777" w:rsidR="00E635C7" w:rsidRDefault="00000000">
      <w:pPr>
        <w:pStyle w:val="Listaconvietas"/>
        <w:spacing w:after="60" w:line="252" w:lineRule="auto"/>
      </w:pPr>
      <w:r>
        <w:t>Mejoras evolutivas sobre herramientas existentes cuando sean más convenientes que desarrollar una solución nueva.</w:t>
      </w:r>
    </w:p>
    <w:p w14:paraId="67F6CCDE" w14:textId="77777777" w:rsidR="00E635C7" w:rsidRDefault="00000000">
      <w:pPr>
        <w:pStyle w:val="Listaconvietas"/>
        <w:spacing w:after="60" w:line="252" w:lineRule="auto"/>
      </w:pPr>
      <w:r>
        <w:t>Desarrollo de componentes web, integraciones, servicios, reportes o utilidades según cada requerimiento aprobado.</w:t>
      </w:r>
    </w:p>
    <w:p w14:paraId="021E53F8" w14:textId="77777777" w:rsidR="00E635C7" w:rsidRDefault="00000000">
      <w:pPr>
        <w:pStyle w:val="Listaconvietas"/>
        <w:spacing w:after="60" w:line="252" w:lineRule="auto"/>
      </w:pPr>
      <w:r>
        <w:t>Pruebas, ajustes, documentación y acompañamiento en la puesta en uso de las soluciones.</w:t>
      </w:r>
    </w:p>
    <w:p w14:paraId="6087F31C" w14:textId="77777777" w:rsidR="00E635C7" w:rsidRDefault="00000000">
      <w:pPr>
        <w:pStyle w:val="Ttulo2"/>
      </w:pPr>
      <w:r>
        <w:t>6.4 Gestión de datos e información</w:t>
      </w:r>
    </w:p>
    <w:p w14:paraId="5A8664D8" w14:textId="77777777" w:rsidR="00E635C7" w:rsidRDefault="00000000">
      <w:pPr>
        <w:pStyle w:val="Listaconvietas"/>
        <w:spacing w:after="60" w:line="252" w:lineRule="auto"/>
      </w:pPr>
      <w:r>
        <w:t>Revisión de estructuras de datos y calidad de información en procesos priorizados.</w:t>
      </w:r>
    </w:p>
    <w:p w14:paraId="70D7A3FC" w14:textId="77777777" w:rsidR="00E635C7" w:rsidRDefault="00000000">
      <w:pPr>
        <w:pStyle w:val="Listaconvietas"/>
        <w:spacing w:after="60" w:line="252" w:lineRule="auto"/>
      </w:pPr>
      <w:r>
        <w:t>Apoyo en estrategias de migración, depuración, consolidación y respaldo de información cuando aplique.</w:t>
      </w:r>
    </w:p>
    <w:p w14:paraId="1BBADB82" w14:textId="77777777" w:rsidR="00E635C7" w:rsidRDefault="00000000">
      <w:pPr>
        <w:pStyle w:val="Listaconvietas"/>
        <w:spacing w:after="60" w:line="252" w:lineRule="auto"/>
      </w:pPr>
      <w:r>
        <w:t>Diseño de reportes, consultas o mecanismos de explotación de información que apoyen la gestión.</w:t>
      </w:r>
    </w:p>
    <w:p w14:paraId="6A83BF80" w14:textId="77777777" w:rsidR="00E635C7" w:rsidRDefault="00000000">
      <w:pPr>
        <w:pStyle w:val="Listaconvietas"/>
        <w:spacing w:after="60" w:line="252" w:lineRule="auto"/>
      </w:pPr>
      <w:r>
        <w:t>Definición de controles básicos de acceso, trazabilidad y consistencia de datos.</w:t>
      </w:r>
    </w:p>
    <w:p w14:paraId="5B5670F5" w14:textId="77777777" w:rsidR="00E635C7" w:rsidRDefault="00000000">
      <w:pPr>
        <w:pStyle w:val="Ttulo2"/>
      </w:pPr>
      <w:r>
        <w:t>6.5 Soporte tecnológico e infraestructura de usuario</w:t>
      </w:r>
    </w:p>
    <w:p w14:paraId="1E385095" w14:textId="77777777" w:rsidR="00E635C7" w:rsidRDefault="00000000">
      <w:pPr>
        <w:pStyle w:val="Listaconvietas"/>
        <w:spacing w:after="60" w:line="252" w:lineRule="auto"/>
      </w:pPr>
      <w:r>
        <w:t>Atención y seguimiento de incidentes relacionados con equipos de cómputo, impresoras, periféricos, software y conectividad de usuario.</w:t>
      </w:r>
    </w:p>
    <w:p w14:paraId="717814FB" w14:textId="77777777" w:rsidR="00E635C7" w:rsidRDefault="00000000">
      <w:pPr>
        <w:pStyle w:val="Listaconvietas"/>
        <w:spacing w:after="60" w:line="252" w:lineRule="auto"/>
      </w:pPr>
      <w:r>
        <w:t>Diagnóstico y solución de requerimientos dentro del alcance técnico disponible.</w:t>
      </w:r>
    </w:p>
    <w:p w14:paraId="26C9CB82" w14:textId="77777777" w:rsidR="00E635C7" w:rsidRDefault="00000000">
      <w:pPr>
        <w:pStyle w:val="Listaconvietas"/>
        <w:spacing w:after="60" w:line="252" w:lineRule="auto"/>
      </w:pPr>
      <w:r>
        <w:t>Escalamiento documentado de fallas que requieran repuestos, garantías, proveedores o servicios especializados.</w:t>
      </w:r>
    </w:p>
    <w:p w14:paraId="26910A7A" w14:textId="77777777" w:rsidR="00E635C7" w:rsidRDefault="00000000">
      <w:pPr>
        <w:pStyle w:val="Listaconvietas"/>
        <w:spacing w:after="60" w:line="252" w:lineRule="auto"/>
      </w:pPr>
      <w:r>
        <w:t>Apoyo en organización del inventario y trazabilidad de activos tecnológicos, cuando sea priorizado.</w:t>
      </w:r>
    </w:p>
    <w:p w14:paraId="254BB267" w14:textId="77777777" w:rsidR="00E635C7" w:rsidRDefault="00000000">
      <w:pPr>
        <w:pStyle w:val="Ttulo2"/>
      </w:pPr>
      <w:r>
        <w:t>6.6 Documentación, capacitación y acompañamiento</w:t>
      </w:r>
    </w:p>
    <w:p w14:paraId="6407E937" w14:textId="77777777" w:rsidR="00E635C7" w:rsidRDefault="00000000">
      <w:pPr>
        <w:pStyle w:val="Listaconvietas"/>
        <w:spacing w:after="60" w:line="252" w:lineRule="auto"/>
      </w:pPr>
      <w:r>
        <w:t>Documentación funcional y técnica de las soluciones implementadas.</w:t>
      </w:r>
    </w:p>
    <w:p w14:paraId="1E8ACDFB" w14:textId="77777777" w:rsidR="00E635C7" w:rsidRDefault="00000000">
      <w:pPr>
        <w:pStyle w:val="Listaconvietas"/>
        <w:spacing w:after="60" w:line="252" w:lineRule="auto"/>
      </w:pPr>
      <w:r>
        <w:t>Elaboración de guías o procedimientos cuando sean necesarios para la adopción de cambios.</w:t>
      </w:r>
    </w:p>
    <w:p w14:paraId="4E0CD858" w14:textId="77777777" w:rsidR="00E635C7" w:rsidRDefault="00000000">
      <w:pPr>
        <w:pStyle w:val="Listaconvietas"/>
        <w:spacing w:after="60" w:line="252" w:lineRule="auto"/>
      </w:pPr>
      <w:r>
        <w:t>Capacitación básica a usuarios sobre herramientas o procesos modificados.</w:t>
      </w:r>
    </w:p>
    <w:p w14:paraId="5DD490B8" w14:textId="77777777" w:rsidR="00E635C7" w:rsidRDefault="00000000">
      <w:pPr>
        <w:pStyle w:val="Listaconvietas"/>
        <w:spacing w:after="60" w:line="252" w:lineRule="auto"/>
      </w:pPr>
      <w:r>
        <w:t>Acompañamiento durante estabilización, seguimiento y mejora continua.</w:t>
      </w:r>
    </w:p>
    <w:p w14:paraId="3EC0BA23" w14:textId="77777777" w:rsidR="00E635C7" w:rsidRDefault="00000000">
      <w:pPr>
        <w:pStyle w:val="Ttulo1"/>
      </w:pPr>
      <w:r>
        <w:t>7. Componentes inicialmente identificados para análisis</w:t>
      </w:r>
    </w:p>
    <w:p w14:paraId="02B19BA6" w14:textId="77777777" w:rsidR="00E635C7" w:rsidRDefault="00000000">
      <w:r>
        <w:t>Con la información disponible al momento de formular esta propuesta se identifican los siguientes componentes como posibles frentes de trabajo. Su inclusión en esta sección no significa que exista una solución predeterminada; cada uno deberá ser evaluado antes de definir acciones, prioridades, tiempos o desarrollos.</w:t>
      </w:r>
    </w:p>
    <w:p w14:paraId="72ACD4FE" w14:textId="77777777" w:rsidR="00E635C7" w:rsidRDefault="00000000">
      <w:pPr>
        <w:pStyle w:val="Ttulo2"/>
      </w:pPr>
      <w:r>
        <w:t>7.1 Ecosistema ASIS y aplicaciones heredadas</w:t>
      </w:r>
    </w:p>
    <w:p w14:paraId="6B73FC20" w14:textId="77777777" w:rsidR="00E635C7" w:rsidRDefault="00000000">
      <w:r>
        <w:t>Se analizará el papel actual de ASIS en los procesos de citas, historias clínicas y atención, así como sus dependencias con bases de datos, herramientas auxiliares y aplicaciones desarrolladas en Microsoft Access. A partir del diagnóstico se podrá determinar qué funcionalidades conviene conservar, integrar, optimizar, migrar o reemplazar progresivamente.</w:t>
      </w:r>
    </w:p>
    <w:tbl>
      <w:tblPr>
        <w:tblW w:w="0" w:type="auto"/>
        <w:jc w:val="center"/>
        <w:tblLayout w:type="fixed"/>
        <w:tblLook w:val="04A0" w:firstRow="1" w:lastRow="0" w:firstColumn="1" w:lastColumn="0" w:noHBand="0" w:noVBand="1"/>
      </w:tblPr>
      <w:tblGrid>
        <w:gridCol w:w="198"/>
        <w:gridCol w:w="8844"/>
      </w:tblGrid>
      <w:tr w:rsidR="00E635C7" w14:paraId="467B99B8" w14:textId="77777777">
        <w:trPr>
          <w:cantSplit/>
          <w:jc w:val="center"/>
        </w:trPr>
        <w:tc>
          <w:tcPr>
            <w:tcW w:w="198" w:type="dxa"/>
            <w:shd w:val="clear" w:color="auto" w:fill="2F75B5"/>
            <w:tcMar>
              <w:top w:w="0" w:type="dxa"/>
              <w:left w:w="0" w:type="dxa"/>
              <w:bottom w:w="0" w:type="dxa"/>
              <w:right w:w="0" w:type="dxa"/>
            </w:tcMar>
          </w:tcPr>
          <w:p w14:paraId="5B9C3F1A" w14:textId="77777777" w:rsidR="00E635C7" w:rsidRDefault="00E635C7"/>
        </w:tc>
        <w:tc>
          <w:tcPr>
            <w:tcW w:w="8844" w:type="dxa"/>
            <w:shd w:val="clear" w:color="auto" w:fill="F3F7FB"/>
            <w:tcMar>
              <w:top w:w="140" w:type="dxa"/>
              <w:left w:w="180" w:type="dxa"/>
              <w:bottom w:w="140" w:type="dxa"/>
              <w:right w:w="180" w:type="dxa"/>
            </w:tcMar>
          </w:tcPr>
          <w:p w14:paraId="142D9C71" w14:textId="77777777" w:rsidR="00E635C7" w:rsidRDefault="00000000">
            <w:pPr>
              <w:spacing w:after="60"/>
            </w:pPr>
            <w:r>
              <w:rPr>
                <w:b/>
                <w:color w:val="17365D"/>
              </w:rPr>
              <w:t>Enfoque de transición</w:t>
            </w:r>
          </w:p>
          <w:p w14:paraId="34D76648" w14:textId="77777777" w:rsidR="00E635C7" w:rsidRDefault="00000000">
            <w:pPr>
              <w:spacing w:after="0" w:line="252" w:lineRule="auto"/>
            </w:pPr>
            <w:r>
              <w:rPr>
                <w:sz w:val="20"/>
              </w:rPr>
              <w:t>El objetivo no es retirar ASIS de forma abrupta. La reducción de dependencia, si resulta conveniente, se realizará gradualmente y únicamente después de comprender la arquitectura, la criticidad de los procesos y las condiciones de integración.</w:t>
            </w:r>
          </w:p>
        </w:tc>
      </w:tr>
    </w:tbl>
    <w:p w14:paraId="0EC4FF37" w14:textId="77777777" w:rsidR="00E635C7" w:rsidRDefault="00E635C7">
      <w:pPr>
        <w:spacing w:after="40"/>
      </w:pPr>
    </w:p>
    <w:p w14:paraId="367F8C84" w14:textId="77777777" w:rsidR="00E635C7" w:rsidRDefault="00000000">
      <w:pPr>
        <w:pStyle w:val="Ttulo2"/>
      </w:pPr>
      <w:r>
        <w:t>7.2 Procesos de laboratorio</w:t>
      </w:r>
    </w:p>
    <w:p w14:paraId="563E6BE2" w14:textId="77777777" w:rsidR="00E635C7" w:rsidRDefault="00000000">
      <w:r>
        <w:t>Se estudiarán los procesos asociados a la generación, validación, almacenamiento, consulta y entrega de resultados de exámenes de laboratorio, incluyendo las herramientas locales antiguas y las tareas manuales actualmente utilizadas. El análisis permitirá identificar cuellos de botella, duplicidades, riesgos y oportunidades de automatización o integración.</w:t>
      </w:r>
    </w:p>
    <w:p w14:paraId="33BDA554" w14:textId="77777777" w:rsidR="00E635C7" w:rsidRDefault="00000000">
      <w:r>
        <w:t>Dependiendo de los hallazgos, las mejoras podrían involucrar ajustes de procesos, integración con sistemas existentes, modernización de herramientas, centralización de información o desarrollo de componentes específicos. La solución final se definirá después del levantamiento con el personal del área.</w:t>
      </w:r>
    </w:p>
    <w:p w14:paraId="0D7C5465" w14:textId="77777777" w:rsidR="00E635C7" w:rsidRDefault="00000000">
      <w:pPr>
        <w:pStyle w:val="Ttulo2"/>
      </w:pPr>
      <w:r>
        <w:t>7.3 Mesa de ayuda y soporte tecnológico</w:t>
      </w:r>
    </w:p>
    <w:p w14:paraId="75BE681A" w14:textId="77777777" w:rsidR="00E635C7" w:rsidRDefault="00000000">
      <w:r>
        <w:t>SERINTSA IPS dispone de una mesa de ayuda desarrollada en PHP bajo entorno web. Esta herramienta se utilizará como base para organizar y dar trazabilidad a los requerimientos de soporte tecnológico, y podrá ser ajustada o evolucionada en la medida en que el análisis operativo identifique necesidades reales.</w:t>
      </w:r>
    </w:p>
    <w:p w14:paraId="24AC9D3E" w14:textId="77777777" w:rsidR="00E635C7" w:rsidRDefault="00000000">
      <w:r>
        <w:t>La atención podrá comprender incidentes sobre computadores, impresoras, periféricos, software y conectividad de usuario, con registro, seguimiento, documentación de solución y escalamiento cuando se requiera intervención de terceros.</w:t>
      </w:r>
    </w:p>
    <w:p w14:paraId="0D19074D" w14:textId="77777777" w:rsidR="00E635C7" w:rsidRDefault="00000000">
      <w:pPr>
        <w:pStyle w:val="Ttulo1"/>
      </w:pPr>
      <w:r>
        <w:t>8. Metodología de trabajo</w:t>
      </w:r>
    </w:p>
    <w:p w14:paraId="1439DC28" w14:textId="77777777" w:rsidR="00E635C7" w:rsidRDefault="00000000">
      <w:r>
        <w:t>Se propone una metodología iterativa que permita trabajar por ciclos cortos de entendimiento, priorización, solución y validación. De esta forma se evita invertir esfuerzo en desarrollos que no respondan a una necesidad suficientemente estudiada.</w:t>
      </w:r>
    </w:p>
    <w:tbl>
      <w:tblPr>
        <w:tblStyle w:val="Tablaconcuadrcula"/>
        <w:tblW w:w="0" w:type="auto"/>
        <w:jc w:val="center"/>
        <w:tblLayout w:type="fixed"/>
        <w:tblLook w:val="04A0" w:firstRow="1" w:lastRow="0" w:firstColumn="1" w:lastColumn="0" w:noHBand="0" w:noVBand="1"/>
      </w:tblPr>
      <w:tblGrid>
        <w:gridCol w:w="1701"/>
        <w:gridCol w:w="3969"/>
        <w:gridCol w:w="3402"/>
      </w:tblGrid>
      <w:tr w:rsidR="00E635C7" w14:paraId="42447BB5" w14:textId="77777777">
        <w:trPr>
          <w:cantSplit/>
          <w:tblHeader/>
          <w:jc w:val="center"/>
        </w:trPr>
        <w:tc>
          <w:tcPr>
            <w:tcW w:w="1701" w:type="dxa"/>
            <w:shd w:val="clear" w:color="auto" w:fill="17365D"/>
            <w:tcMar>
              <w:top w:w="110" w:type="dxa"/>
              <w:left w:w="120" w:type="dxa"/>
              <w:bottom w:w="110" w:type="dxa"/>
              <w:right w:w="120" w:type="dxa"/>
            </w:tcMar>
            <w:vAlign w:val="center"/>
          </w:tcPr>
          <w:p w14:paraId="0ABFB371" w14:textId="77777777" w:rsidR="00E635C7" w:rsidRDefault="00000000">
            <w:pPr>
              <w:jc w:val="center"/>
            </w:pPr>
            <w:r>
              <w:rPr>
                <w:b/>
                <w:color w:val="FFFFFF"/>
                <w:sz w:val="18"/>
              </w:rPr>
              <w:t>Etapa</w:t>
            </w:r>
          </w:p>
        </w:tc>
        <w:tc>
          <w:tcPr>
            <w:tcW w:w="3969" w:type="dxa"/>
            <w:shd w:val="clear" w:color="auto" w:fill="17365D"/>
            <w:tcMar>
              <w:top w:w="110" w:type="dxa"/>
              <w:left w:w="120" w:type="dxa"/>
              <w:bottom w:w="110" w:type="dxa"/>
              <w:right w:w="120" w:type="dxa"/>
            </w:tcMar>
            <w:vAlign w:val="center"/>
          </w:tcPr>
          <w:p w14:paraId="77539F68" w14:textId="77777777" w:rsidR="00E635C7" w:rsidRDefault="00000000">
            <w:pPr>
              <w:jc w:val="center"/>
            </w:pPr>
            <w:r>
              <w:rPr>
                <w:b/>
                <w:color w:val="FFFFFF"/>
                <w:sz w:val="18"/>
              </w:rPr>
              <w:t>Propósito</w:t>
            </w:r>
          </w:p>
        </w:tc>
        <w:tc>
          <w:tcPr>
            <w:tcW w:w="3402" w:type="dxa"/>
            <w:shd w:val="clear" w:color="auto" w:fill="17365D"/>
            <w:tcMar>
              <w:top w:w="110" w:type="dxa"/>
              <w:left w:w="120" w:type="dxa"/>
              <w:bottom w:w="110" w:type="dxa"/>
              <w:right w:w="120" w:type="dxa"/>
            </w:tcMar>
            <w:vAlign w:val="center"/>
          </w:tcPr>
          <w:p w14:paraId="5E17632C" w14:textId="77777777" w:rsidR="00E635C7" w:rsidRDefault="00000000">
            <w:pPr>
              <w:jc w:val="center"/>
            </w:pPr>
            <w:r>
              <w:rPr>
                <w:b/>
                <w:color w:val="FFFFFF"/>
                <w:sz w:val="18"/>
              </w:rPr>
              <w:t>Resultado esperado</w:t>
            </w:r>
          </w:p>
        </w:tc>
      </w:tr>
      <w:tr w:rsidR="00E635C7" w14:paraId="128EC8F3" w14:textId="77777777">
        <w:trPr>
          <w:cantSplit/>
          <w:jc w:val="center"/>
        </w:trPr>
        <w:tc>
          <w:tcPr>
            <w:tcW w:w="1701" w:type="dxa"/>
            <w:tcMar>
              <w:top w:w="105" w:type="dxa"/>
              <w:left w:w="120" w:type="dxa"/>
              <w:bottom w:w="105" w:type="dxa"/>
              <w:right w:w="120" w:type="dxa"/>
            </w:tcMar>
          </w:tcPr>
          <w:p w14:paraId="584A97BC" w14:textId="77777777" w:rsidR="00E635C7" w:rsidRDefault="00000000">
            <w:pPr>
              <w:spacing w:after="0"/>
            </w:pPr>
            <w:r>
              <w:rPr>
                <w:sz w:val="18"/>
              </w:rPr>
              <w:t>1. Descubrimiento</w:t>
            </w:r>
          </w:p>
        </w:tc>
        <w:tc>
          <w:tcPr>
            <w:tcW w:w="3969" w:type="dxa"/>
            <w:tcMar>
              <w:top w:w="105" w:type="dxa"/>
              <w:left w:w="120" w:type="dxa"/>
              <w:bottom w:w="105" w:type="dxa"/>
              <w:right w:w="120" w:type="dxa"/>
            </w:tcMar>
          </w:tcPr>
          <w:p w14:paraId="40ABDDFD" w14:textId="77777777" w:rsidR="00E635C7" w:rsidRDefault="00000000">
            <w:pPr>
              <w:spacing w:after="0"/>
            </w:pPr>
            <w:r>
              <w:rPr>
                <w:sz w:val="18"/>
              </w:rPr>
              <w:t>Comprender el proceso, usuarios, herramientas, datos, problemas y restricciones.</w:t>
            </w:r>
          </w:p>
        </w:tc>
        <w:tc>
          <w:tcPr>
            <w:tcW w:w="3402" w:type="dxa"/>
            <w:tcMar>
              <w:top w:w="105" w:type="dxa"/>
              <w:left w:w="120" w:type="dxa"/>
              <w:bottom w:w="105" w:type="dxa"/>
              <w:right w:w="120" w:type="dxa"/>
            </w:tcMar>
          </w:tcPr>
          <w:p w14:paraId="1C7012D2" w14:textId="77777777" w:rsidR="00E635C7" w:rsidRDefault="00000000">
            <w:pPr>
              <w:spacing w:after="0"/>
            </w:pPr>
            <w:r>
              <w:rPr>
                <w:sz w:val="18"/>
              </w:rPr>
              <w:t>Necesidad definida y evidencia del problema.</w:t>
            </w:r>
          </w:p>
        </w:tc>
      </w:tr>
      <w:tr w:rsidR="00E635C7" w14:paraId="4D4FEE2D" w14:textId="77777777">
        <w:trPr>
          <w:cantSplit/>
          <w:jc w:val="center"/>
        </w:trPr>
        <w:tc>
          <w:tcPr>
            <w:tcW w:w="1701" w:type="dxa"/>
            <w:shd w:val="clear" w:color="auto" w:fill="F8FAFC"/>
            <w:tcMar>
              <w:top w:w="105" w:type="dxa"/>
              <w:left w:w="120" w:type="dxa"/>
              <w:bottom w:w="105" w:type="dxa"/>
              <w:right w:w="120" w:type="dxa"/>
            </w:tcMar>
          </w:tcPr>
          <w:p w14:paraId="0ABFD0C5" w14:textId="77777777" w:rsidR="00E635C7" w:rsidRDefault="00000000">
            <w:pPr>
              <w:spacing w:after="0"/>
            </w:pPr>
            <w:r>
              <w:rPr>
                <w:sz w:val="18"/>
              </w:rPr>
              <w:t>2. Priorización</w:t>
            </w:r>
          </w:p>
        </w:tc>
        <w:tc>
          <w:tcPr>
            <w:tcW w:w="3969" w:type="dxa"/>
            <w:shd w:val="clear" w:color="auto" w:fill="F8FAFC"/>
            <w:tcMar>
              <w:top w:w="105" w:type="dxa"/>
              <w:left w:w="120" w:type="dxa"/>
              <w:bottom w:w="105" w:type="dxa"/>
              <w:right w:w="120" w:type="dxa"/>
            </w:tcMar>
          </w:tcPr>
          <w:p w14:paraId="7BB8DBC5" w14:textId="77777777" w:rsidR="00E635C7" w:rsidRDefault="00000000">
            <w:pPr>
              <w:spacing w:after="0"/>
            </w:pPr>
            <w:r>
              <w:rPr>
                <w:sz w:val="18"/>
              </w:rPr>
              <w:t>Comparar impacto, urgencia, riesgo, esfuerzo y dependencias.</w:t>
            </w:r>
          </w:p>
        </w:tc>
        <w:tc>
          <w:tcPr>
            <w:tcW w:w="3402" w:type="dxa"/>
            <w:shd w:val="clear" w:color="auto" w:fill="F8FAFC"/>
            <w:tcMar>
              <w:top w:w="105" w:type="dxa"/>
              <w:left w:w="120" w:type="dxa"/>
              <w:bottom w:w="105" w:type="dxa"/>
              <w:right w:w="120" w:type="dxa"/>
            </w:tcMar>
          </w:tcPr>
          <w:p w14:paraId="7DD41C55" w14:textId="77777777" w:rsidR="00E635C7" w:rsidRDefault="00000000">
            <w:pPr>
              <w:spacing w:after="0"/>
            </w:pPr>
            <w:r>
              <w:rPr>
                <w:sz w:val="18"/>
              </w:rPr>
              <w:t>Backlog de iniciativas ordenado.</w:t>
            </w:r>
          </w:p>
        </w:tc>
      </w:tr>
      <w:tr w:rsidR="00E635C7" w14:paraId="507E9123" w14:textId="77777777">
        <w:trPr>
          <w:cantSplit/>
          <w:jc w:val="center"/>
        </w:trPr>
        <w:tc>
          <w:tcPr>
            <w:tcW w:w="1701" w:type="dxa"/>
            <w:tcMar>
              <w:top w:w="105" w:type="dxa"/>
              <w:left w:w="120" w:type="dxa"/>
              <w:bottom w:w="105" w:type="dxa"/>
              <w:right w:w="120" w:type="dxa"/>
            </w:tcMar>
          </w:tcPr>
          <w:p w14:paraId="0E711396" w14:textId="77777777" w:rsidR="00E635C7" w:rsidRDefault="00000000">
            <w:pPr>
              <w:spacing w:after="0"/>
            </w:pPr>
            <w:r>
              <w:rPr>
                <w:sz w:val="18"/>
              </w:rPr>
              <w:t>3. Diseño de solución</w:t>
            </w:r>
          </w:p>
        </w:tc>
        <w:tc>
          <w:tcPr>
            <w:tcW w:w="3969" w:type="dxa"/>
            <w:tcMar>
              <w:top w:w="105" w:type="dxa"/>
              <w:left w:w="120" w:type="dxa"/>
              <w:bottom w:w="105" w:type="dxa"/>
              <w:right w:w="120" w:type="dxa"/>
            </w:tcMar>
          </w:tcPr>
          <w:p w14:paraId="23090FCD" w14:textId="77777777" w:rsidR="00E635C7" w:rsidRDefault="00000000">
            <w:pPr>
              <w:spacing w:after="0"/>
            </w:pPr>
            <w:r>
              <w:rPr>
                <w:sz w:val="18"/>
              </w:rPr>
              <w:t>Evaluar opciones: optimizar, integrar, automatizar, migrar, configurar o desarrollar.</w:t>
            </w:r>
          </w:p>
        </w:tc>
        <w:tc>
          <w:tcPr>
            <w:tcW w:w="3402" w:type="dxa"/>
            <w:tcMar>
              <w:top w:w="105" w:type="dxa"/>
              <w:left w:w="120" w:type="dxa"/>
              <w:bottom w:w="105" w:type="dxa"/>
              <w:right w:w="120" w:type="dxa"/>
            </w:tcMar>
          </w:tcPr>
          <w:p w14:paraId="2DAFE8B1" w14:textId="77777777" w:rsidR="00E635C7" w:rsidRDefault="00000000">
            <w:pPr>
              <w:spacing w:after="0"/>
            </w:pPr>
            <w:r>
              <w:rPr>
                <w:sz w:val="18"/>
              </w:rPr>
              <w:t>Alternativa recomendada y alcance acordado.</w:t>
            </w:r>
          </w:p>
        </w:tc>
      </w:tr>
      <w:tr w:rsidR="00E635C7" w14:paraId="50FFC9E2" w14:textId="77777777">
        <w:trPr>
          <w:cantSplit/>
          <w:jc w:val="center"/>
        </w:trPr>
        <w:tc>
          <w:tcPr>
            <w:tcW w:w="1701" w:type="dxa"/>
            <w:shd w:val="clear" w:color="auto" w:fill="F8FAFC"/>
            <w:tcMar>
              <w:top w:w="105" w:type="dxa"/>
              <w:left w:w="120" w:type="dxa"/>
              <w:bottom w:w="105" w:type="dxa"/>
              <w:right w:w="120" w:type="dxa"/>
            </w:tcMar>
          </w:tcPr>
          <w:p w14:paraId="2292C675" w14:textId="77777777" w:rsidR="00E635C7" w:rsidRDefault="00000000">
            <w:pPr>
              <w:spacing w:after="0"/>
            </w:pPr>
            <w:r>
              <w:rPr>
                <w:sz w:val="18"/>
              </w:rPr>
              <w:t>4. Implementación</w:t>
            </w:r>
          </w:p>
        </w:tc>
        <w:tc>
          <w:tcPr>
            <w:tcW w:w="3969" w:type="dxa"/>
            <w:shd w:val="clear" w:color="auto" w:fill="F8FAFC"/>
            <w:tcMar>
              <w:top w:w="105" w:type="dxa"/>
              <w:left w:w="120" w:type="dxa"/>
              <w:bottom w:w="105" w:type="dxa"/>
              <w:right w:w="120" w:type="dxa"/>
            </w:tcMar>
          </w:tcPr>
          <w:p w14:paraId="73D428B4" w14:textId="77777777" w:rsidR="00E635C7" w:rsidRDefault="00000000">
            <w:pPr>
              <w:spacing w:after="0"/>
            </w:pPr>
            <w:r>
              <w:rPr>
                <w:sz w:val="18"/>
              </w:rPr>
              <w:t>Ejecutar la solución priorizada con controles de cambio y pruebas.</w:t>
            </w:r>
          </w:p>
        </w:tc>
        <w:tc>
          <w:tcPr>
            <w:tcW w:w="3402" w:type="dxa"/>
            <w:shd w:val="clear" w:color="auto" w:fill="F8FAFC"/>
            <w:tcMar>
              <w:top w:w="105" w:type="dxa"/>
              <w:left w:w="120" w:type="dxa"/>
              <w:bottom w:w="105" w:type="dxa"/>
              <w:right w:w="120" w:type="dxa"/>
            </w:tcMar>
          </w:tcPr>
          <w:p w14:paraId="2D2A760E" w14:textId="77777777" w:rsidR="00E635C7" w:rsidRDefault="00000000">
            <w:pPr>
              <w:spacing w:after="0"/>
            </w:pPr>
            <w:r>
              <w:rPr>
                <w:sz w:val="18"/>
              </w:rPr>
              <w:t>Mejora o solución puesta en operación.</w:t>
            </w:r>
          </w:p>
        </w:tc>
      </w:tr>
      <w:tr w:rsidR="00E635C7" w14:paraId="0B510660" w14:textId="77777777">
        <w:trPr>
          <w:cantSplit/>
          <w:jc w:val="center"/>
        </w:trPr>
        <w:tc>
          <w:tcPr>
            <w:tcW w:w="1701" w:type="dxa"/>
            <w:tcMar>
              <w:top w:w="105" w:type="dxa"/>
              <w:left w:w="120" w:type="dxa"/>
              <w:bottom w:w="105" w:type="dxa"/>
              <w:right w:w="120" w:type="dxa"/>
            </w:tcMar>
          </w:tcPr>
          <w:p w14:paraId="7FF0B1EC" w14:textId="77777777" w:rsidR="00E635C7" w:rsidRDefault="00000000">
            <w:pPr>
              <w:spacing w:after="0"/>
            </w:pPr>
            <w:r>
              <w:rPr>
                <w:sz w:val="18"/>
              </w:rPr>
              <w:t>5. Validación</w:t>
            </w:r>
          </w:p>
        </w:tc>
        <w:tc>
          <w:tcPr>
            <w:tcW w:w="3969" w:type="dxa"/>
            <w:tcMar>
              <w:top w:w="105" w:type="dxa"/>
              <w:left w:w="120" w:type="dxa"/>
              <w:bottom w:w="105" w:type="dxa"/>
              <w:right w:w="120" w:type="dxa"/>
            </w:tcMar>
          </w:tcPr>
          <w:p w14:paraId="4FE6AE3C" w14:textId="77777777" w:rsidR="00E635C7" w:rsidRDefault="00000000">
            <w:pPr>
              <w:spacing w:after="0"/>
            </w:pPr>
            <w:r>
              <w:rPr>
                <w:sz w:val="18"/>
              </w:rPr>
              <w:t>Confirmar funcionamiento con usuarios y revisar incidencias.</w:t>
            </w:r>
          </w:p>
        </w:tc>
        <w:tc>
          <w:tcPr>
            <w:tcW w:w="3402" w:type="dxa"/>
            <w:tcMar>
              <w:top w:w="105" w:type="dxa"/>
              <w:left w:w="120" w:type="dxa"/>
              <w:bottom w:w="105" w:type="dxa"/>
              <w:right w:w="120" w:type="dxa"/>
            </w:tcMar>
          </w:tcPr>
          <w:p w14:paraId="5FB7053E" w14:textId="77777777" w:rsidR="00E635C7" w:rsidRDefault="00000000">
            <w:pPr>
              <w:spacing w:after="0"/>
            </w:pPr>
            <w:r>
              <w:rPr>
                <w:sz w:val="18"/>
              </w:rPr>
              <w:t>Aceptación funcional y ajustes de estabilización.</w:t>
            </w:r>
          </w:p>
        </w:tc>
      </w:tr>
      <w:tr w:rsidR="00E635C7" w14:paraId="62E40362" w14:textId="77777777">
        <w:trPr>
          <w:cantSplit/>
          <w:jc w:val="center"/>
        </w:trPr>
        <w:tc>
          <w:tcPr>
            <w:tcW w:w="1701" w:type="dxa"/>
            <w:shd w:val="clear" w:color="auto" w:fill="F8FAFC"/>
            <w:tcMar>
              <w:top w:w="105" w:type="dxa"/>
              <w:left w:w="120" w:type="dxa"/>
              <w:bottom w:w="105" w:type="dxa"/>
              <w:right w:w="120" w:type="dxa"/>
            </w:tcMar>
          </w:tcPr>
          <w:p w14:paraId="3E6E451A" w14:textId="77777777" w:rsidR="00E635C7" w:rsidRDefault="00000000">
            <w:pPr>
              <w:spacing w:after="0"/>
            </w:pPr>
            <w:r>
              <w:rPr>
                <w:sz w:val="18"/>
              </w:rPr>
              <w:t>6. Evolución</w:t>
            </w:r>
          </w:p>
        </w:tc>
        <w:tc>
          <w:tcPr>
            <w:tcW w:w="3969" w:type="dxa"/>
            <w:shd w:val="clear" w:color="auto" w:fill="F8FAFC"/>
            <w:tcMar>
              <w:top w:w="105" w:type="dxa"/>
              <w:left w:w="120" w:type="dxa"/>
              <w:bottom w:w="105" w:type="dxa"/>
              <w:right w:w="120" w:type="dxa"/>
            </w:tcMar>
          </w:tcPr>
          <w:p w14:paraId="275DC113" w14:textId="77777777" w:rsidR="00E635C7" w:rsidRDefault="00000000">
            <w:pPr>
              <w:spacing w:after="0"/>
            </w:pPr>
            <w:r>
              <w:rPr>
                <w:sz w:val="18"/>
              </w:rPr>
              <w:t>Medir resultados y definir mejoras posteriores.</w:t>
            </w:r>
          </w:p>
        </w:tc>
        <w:tc>
          <w:tcPr>
            <w:tcW w:w="3402" w:type="dxa"/>
            <w:shd w:val="clear" w:color="auto" w:fill="F8FAFC"/>
            <w:tcMar>
              <w:top w:w="105" w:type="dxa"/>
              <w:left w:w="120" w:type="dxa"/>
              <w:bottom w:w="105" w:type="dxa"/>
              <w:right w:w="120" w:type="dxa"/>
            </w:tcMar>
          </w:tcPr>
          <w:p w14:paraId="52C4CC72" w14:textId="77777777" w:rsidR="00E635C7" w:rsidRDefault="00000000">
            <w:pPr>
              <w:spacing w:after="0"/>
            </w:pPr>
            <w:r>
              <w:rPr>
                <w:sz w:val="18"/>
              </w:rPr>
              <w:t>Nueva prioridad o siguiente ciclo de trabajo.</w:t>
            </w:r>
          </w:p>
        </w:tc>
      </w:tr>
    </w:tbl>
    <w:p w14:paraId="6062BBDD" w14:textId="77777777" w:rsidR="00E635C7" w:rsidRDefault="00E635C7">
      <w:pPr>
        <w:spacing w:after="80"/>
      </w:pPr>
    </w:p>
    <w:p w14:paraId="46CDF164" w14:textId="77777777" w:rsidR="00E635C7" w:rsidRDefault="00000000">
      <w:pPr>
        <w:pStyle w:val="Ttulo1"/>
      </w:pPr>
      <w:r>
        <w:t>9. Gestión de prioridades y gobierno del servicio</w:t>
      </w:r>
    </w:p>
    <w:p w14:paraId="65B25694" w14:textId="77777777" w:rsidR="00E635C7" w:rsidRDefault="00000000">
      <w:r>
        <w:t>Para mantener el alcance de la OPS alineado con las necesidades institucionales, se propone administrar las actividades mediante una lista priorizada de requerimientos e iniciativas. Las prioridades se revisarán periódicamente con el responsable designado por SERINTSA IPS.</w:t>
      </w:r>
    </w:p>
    <w:p w14:paraId="05B05006" w14:textId="77777777" w:rsidR="00E635C7" w:rsidRDefault="00000000">
      <w:pPr>
        <w:pStyle w:val="Listaconvietas"/>
        <w:spacing w:after="60" w:line="252" w:lineRule="auto"/>
      </w:pPr>
      <w:r>
        <w:t>Cada necesidad deberá contar con una descripción suficiente del problema o resultado esperado.</w:t>
      </w:r>
    </w:p>
    <w:p w14:paraId="57FAAB01" w14:textId="77777777" w:rsidR="00E635C7" w:rsidRDefault="00000000">
      <w:pPr>
        <w:pStyle w:val="Listaconvietas"/>
        <w:spacing w:after="60" w:line="252" w:lineRule="auto"/>
      </w:pPr>
      <w:r>
        <w:t>Las iniciativas se priorizarán de acuerdo con criticidad, impacto, urgencia, esfuerzo y dependencias.</w:t>
      </w:r>
    </w:p>
    <w:p w14:paraId="467F2160" w14:textId="77777777" w:rsidR="00E635C7" w:rsidRDefault="00000000">
      <w:pPr>
        <w:pStyle w:val="Listaconvietas"/>
        <w:spacing w:after="60" w:line="252" w:lineRule="auto"/>
      </w:pPr>
      <w:r>
        <w:t>Los cambios relevantes de alcance se documentarán antes de iniciar su ejecución.</w:t>
      </w:r>
    </w:p>
    <w:p w14:paraId="16303BD1" w14:textId="77777777" w:rsidR="00E635C7" w:rsidRDefault="00000000">
      <w:pPr>
        <w:pStyle w:val="Listaconvietas"/>
        <w:spacing w:after="60" w:line="252" w:lineRule="auto"/>
      </w:pPr>
      <w:r>
        <w:t>Los desarrollos de mayor complejidad podrán dividirse en entregas progresivas.</w:t>
      </w:r>
    </w:p>
    <w:p w14:paraId="53736F88" w14:textId="77777777" w:rsidR="00E635C7" w:rsidRDefault="00000000">
      <w:pPr>
        <w:pStyle w:val="Listaconvietas"/>
        <w:spacing w:after="60" w:line="252" w:lineRule="auto"/>
      </w:pPr>
      <w:r>
        <w:t>La atención de incidentes críticos podrá modificar temporalmente el orden de prioridades.</w:t>
      </w:r>
    </w:p>
    <w:p w14:paraId="0E8A8D80" w14:textId="77777777" w:rsidR="00E635C7" w:rsidRDefault="00000000">
      <w:pPr>
        <w:pStyle w:val="Listaconvietas"/>
        <w:spacing w:after="60" w:line="252" w:lineRule="auto"/>
      </w:pPr>
      <w:r>
        <w:t>La capacidad mensual será administrada entre diagnóstico, desarrollo, integración, soporte, documentación y seguimiento según las prioridades vigentes.</w:t>
      </w:r>
    </w:p>
    <w:tbl>
      <w:tblPr>
        <w:tblW w:w="0" w:type="auto"/>
        <w:jc w:val="center"/>
        <w:tblLayout w:type="fixed"/>
        <w:tblLook w:val="04A0" w:firstRow="1" w:lastRow="0" w:firstColumn="1" w:lastColumn="0" w:noHBand="0" w:noVBand="1"/>
      </w:tblPr>
      <w:tblGrid>
        <w:gridCol w:w="198"/>
        <w:gridCol w:w="8844"/>
      </w:tblGrid>
      <w:tr w:rsidR="00E635C7" w14:paraId="4BC83F50" w14:textId="77777777">
        <w:trPr>
          <w:cantSplit/>
          <w:jc w:val="center"/>
        </w:trPr>
        <w:tc>
          <w:tcPr>
            <w:tcW w:w="198" w:type="dxa"/>
            <w:shd w:val="clear" w:color="auto" w:fill="2F75B5"/>
            <w:tcMar>
              <w:top w:w="0" w:type="dxa"/>
              <w:left w:w="0" w:type="dxa"/>
              <w:bottom w:w="0" w:type="dxa"/>
              <w:right w:w="0" w:type="dxa"/>
            </w:tcMar>
          </w:tcPr>
          <w:p w14:paraId="746319D9" w14:textId="77777777" w:rsidR="00E635C7" w:rsidRDefault="00E635C7"/>
        </w:tc>
        <w:tc>
          <w:tcPr>
            <w:tcW w:w="8844" w:type="dxa"/>
            <w:shd w:val="clear" w:color="auto" w:fill="F3F7FB"/>
            <w:tcMar>
              <w:top w:w="140" w:type="dxa"/>
              <w:left w:w="180" w:type="dxa"/>
              <w:bottom w:w="140" w:type="dxa"/>
              <w:right w:w="180" w:type="dxa"/>
            </w:tcMar>
          </w:tcPr>
          <w:p w14:paraId="18E39C6F" w14:textId="77777777" w:rsidR="00E635C7" w:rsidRDefault="00000000">
            <w:pPr>
              <w:spacing w:after="60"/>
            </w:pPr>
            <w:r>
              <w:rPr>
                <w:b/>
                <w:color w:val="17365D"/>
              </w:rPr>
              <w:t>Alcance abierto, pero controlado</w:t>
            </w:r>
          </w:p>
          <w:p w14:paraId="6EF518E0" w14:textId="77777777" w:rsidR="00E635C7" w:rsidRDefault="00000000">
            <w:pPr>
              <w:spacing w:after="0" w:line="252" w:lineRule="auto"/>
            </w:pPr>
            <w:r>
              <w:rPr>
                <w:sz w:val="20"/>
              </w:rPr>
              <w:t>El carácter flexible del servicio no significa alcance ilimitado. La OPS cubre la dedicación profesional mensual y las actividades priorizadas; los requerimientos se ejecutarán de forma secuencial y razonable según su complejidad, dependencias y disponibilidad.</w:t>
            </w:r>
          </w:p>
        </w:tc>
      </w:tr>
    </w:tbl>
    <w:p w14:paraId="5C31B64E" w14:textId="77777777" w:rsidR="00E635C7" w:rsidRDefault="00E635C7">
      <w:pPr>
        <w:spacing w:after="40"/>
      </w:pPr>
    </w:p>
    <w:p w14:paraId="7A2BAACB" w14:textId="77777777" w:rsidR="00E635C7" w:rsidRDefault="00000000">
      <w:pPr>
        <w:pStyle w:val="Ttulo1"/>
      </w:pPr>
      <w:r>
        <w:t>10. Entregables del servicio</w:t>
      </w:r>
    </w:p>
    <w:p w14:paraId="7844337D" w14:textId="77777777" w:rsidR="00E635C7" w:rsidRDefault="00000000">
      <w:r>
        <w:t>Los entregables dependerán de las actividades efectivamente priorizadas durante cada periodo. Por ello, no se establece como obligación la entrega mensual de una cantidad fija de aplicaciones o módulos. Los productos podrán incluir, según corresponda:</w:t>
      </w:r>
    </w:p>
    <w:p w14:paraId="6B784B74" w14:textId="77777777" w:rsidR="00E635C7" w:rsidRDefault="00000000">
      <w:pPr>
        <w:pStyle w:val="Listaconvietas"/>
        <w:spacing w:after="60" w:line="252" w:lineRule="auto"/>
      </w:pPr>
      <w:r>
        <w:t>Diagnósticos funcionales o técnicos de procesos y herramientas.</w:t>
      </w:r>
    </w:p>
    <w:p w14:paraId="00F38387" w14:textId="77777777" w:rsidR="00E635C7" w:rsidRDefault="00000000">
      <w:pPr>
        <w:pStyle w:val="Listaconvietas"/>
        <w:spacing w:after="60" w:line="252" w:lineRule="auto"/>
      </w:pPr>
      <w:r>
        <w:t>Mapas de procesos, inventarios tecnológicos o matrices de necesidades.</w:t>
      </w:r>
    </w:p>
    <w:p w14:paraId="19097231" w14:textId="77777777" w:rsidR="00E635C7" w:rsidRDefault="00000000">
      <w:pPr>
        <w:pStyle w:val="Listaconvietas"/>
        <w:spacing w:after="60" w:line="252" w:lineRule="auto"/>
      </w:pPr>
      <w:r>
        <w:t>Backlog priorizado y recomendaciones de modernización.</w:t>
      </w:r>
    </w:p>
    <w:p w14:paraId="1A6E725C" w14:textId="77777777" w:rsidR="00E635C7" w:rsidRDefault="00000000">
      <w:pPr>
        <w:pStyle w:val="Listaconvietas"/>
        <w:spacing w:after="60" w:line="252" w:lineRule="auto"/>
      </w:pPr>
      <w:r>
        <w:t>Diseños funcionales, técnicos o de arquitectura.</w:t>
      </w:r>
    </w:p>
    <w:p w14:paraId="1A25E703" w14:textId="77777777" w:rsidR="00E635C7" w:rsidRDefault="00000000">
      <w:pPr>
        <w:pStyle w:val="Listaconvietas"/>
        <w:spacing w:after="60" w:line="252" w:lineRule="auto"/>
      </w:pPr>
      <w:r>
        <w:t>Configuraciones, automatizaciones, integraciones o desarrollos aprobados.</w:t>
      </w:r>
    </w:p>
    <w:p w14:paraId="3B1C2708" w14:textId="77777777" w:rsidR="00E635C7" w:rsidRDefault="00000000">
      <w:pPr>
        <w:pStyle w:val="Listaconvietas"/>
        <w:spacing w:after="60" w:line="252" w:lineRule="auto"/>
      </w:pPr>
      <w:r>
        <w:t>Ajustes y mejoras sobre herramientas existentes.</w:t>
      </w:r>
    </w:p>
    <w:p w14:paraId="4212444C" w14:textId="77777777" w:rsidR="00E635C7" w:rsidRDefault="00000000">
      <w:pPr>
        <w:pStyle w:val="Listaconvietas"/>
        <w:spacing w:after="60" w:line="252" w:lineRule="auto"/>
      </w:pPr>
      <w:r>
        <w:t>Scripts, consultas, servicios, componentes web u otras soluciones técnicas.</w:t>
      </w:r>
    </w:p>
    <w:p w14:paraId="51D2E66F" w14:textId="77777777" w:rsidR="00E635C7" w:rsidRDefault="00000000">
      <w:pPr>
        <w:pStyle w:val="Listaconvietas"/>
        <w:spacing w:after="60" w:line="252" w:lineRule="auto"/>
      </w:pPr>
      <w:r>
        <w:t>Documentación técnica, funcional y manuales de uso.</w:t>
      </w:r>
    </w:p>
    <w:p w14:paraId="22DF0D76" w14:textId="77777777" w:rsidR="00E635C7" w:rsidRDefault="00000000">
      <w:pPr>
        <w:pStyle w:val="Listaconvietas"/>
        <w:spacing w:after="60" w:line="252" w:lineRule="auto"/>
      </w:pPr>
      <w:r>
        <w:t>Registros de pruebas, implementación y estabilización.</w:t>
      </w:r>
    </w:p>
    <w:p w14:paraId="6214393D" w14:textId="77777777" w:rsidR="00E635C7" w:rsidRDefault="00000000">
      <w:pPr>
        <w:pStyle w:val="Listaconvietas"/>
        <w:spacing w:after="60" w:line="252" w:lineRule="auto"/>
      </w:pPr>
      <w:r>
        <w:t>Reportes de mesa de ayuda y seguimiento de incidentes cuando sean requeridos.</w:t>
      </w:r>
    </w:p>
    <w:p w14:paraId="3CE4BD0A" w14:textId="77777777" w:rsidR="00E635C7" w:rsidRDefault="00000000">
      <w:pPr>
        <w:pStyle w:val="Listaconvietas"/>
        <w:spacing w:after="60" w:line="252" w:lineRule="auto"/>
      </w:pPr>
      <w:r>
        <w:t>Informes de avance y recomendaciones para siguientes etapas.</w:t>
      </w:r>
    </w:p>
    <w:p w14:paraId="2E350758" w14:textId="77777777" w:rsidR="00E635C7" w:rsidRDefault="00000000">
      <w:pPr>
        <w:pStyle w:val="Ttulo1"/>
      </w:pPr>
      <w:r>
        <w:t>11. Mesa de ayuda y soporte a equipos</w:t>
      </w:r>
    </w:p>
    <w:p w14:paraId="43678539" w14:textId="77777777" w:rsidR="00E635C7" w:rsidRDefault="00000000">
      <w:r>
        <w:t>La gestión de soporte tecnológico hará parte de la prestación integral. La mesa de ayuda web existente, desarrollada en PHP, servirá como mecanismo de registro y seguimiento para centralizar los requerimientos de los usuarios y conservar trazabilidad sobre su atención.</w:t>
      </w:r>
    </w:p>
    <w:p w14:paraId="756EB5C5" w14:textId="77777777" w:rsidR="00E635C7" w:rsidRDefault="00000000">
      <w:r>
        <w:t>La herramienta podrá evolucionar de acuerdo con las necesidades identificadas, sin asumir desde esta propuesta una lista cerrada de funcionalidades. Las mejoras se priorizarán con el mismo criterio aplicado a los demás procesos institucionales.</w:t>
      </w:r>
    </w:p>
    <w:tbl>
      <w:tblPr>
        <w:tblStyle w:val="Tablaconcuadrcula"/>
        <w:tblW w:w="0" w:type="auto"/>
        <w:jc w:val="center"/>
        <w:tblLayout w:type="fixed"/>
        <w:tblLook w:val="04A0" w:firstRow="1" w:lastRow="0" w:firstColumn="1" w:lastColumn="0" w:noHBand="0" w:noVBand="1"/>
      </w:tblPr>
      <w:tblGrid>
        <w:gridCol w:w="2438"/>
        <w:gridCol w:w="6633"/>
      </w:tblGrid>
      <w:tr w:rsidR="00E635C7" w14:paraId="5B77F7D0" w14:textId="77777777">
        <w:trPr>
          <w:cantSplit/>
          <w:tblHeader/>
          <w:jc w:val="center"/>
        </w:trPr>
        <w:tc>
          <w:tcPr>
            <w:tcW w:w="2438" w:type="dxa"/>
            <w:shd w:val="clear" w:color="auto" w:fill="17365D"/>
            <w:tcMar>
              <w:top w:w="110" w:type="dxa"/>
              <w:left w:w="120" w:type="dxa"/>
              <w:bottom w:w="110" w:type="dxa"/>
              <w:right w:w="120" w:type="dxa"/>
            </w:tcMar>
            <w:vAlign w:val="center"/>
          </w:tcPr>
          <w:p w14:paraId="33402D25" w14:textId="77777777" w:rsidR="00E635C7" w:rsidRDefault="00000000">
            <w:pPr>
              <w:jc w:val="center"/>
            </w:pPr>
            <w:r>
              <w:rPr>
                <w:b/>
                <w:color w:val="FFFFFF"/>
                <w:sz w:val="18"/>
              </w:rPr>
              <w:t>Ámbito</w:t>
            </w:r>
          </w:p>
        </w:tc>
        <w:tc>
          <w:tcPr>
            <w:tcW w:w="6633" w:type="dxa"/>
            <w:shd w:val="clear" w:color="auto" w:fill="17365D"/>
            <w:tcMar>
              <w:top w:w="110" w:type="dxa"/>
              <w:left w:w="120" w:type="dxa"/>
              <w:bottom w:w="110" w:type="dxa"/>
              <w:right w:w="120" w:type="dxa"/>
            </w:tcMar>
            <w:vAlign w:val="center"/>
          </w:tcPr>
          <w:p w14:paraId="4010B18B" w14:textId="77777777" w:rsidR="00E635C7" w:rsidRDefault="00000000">
            <w:pPr>
              <w:jc w:val="center"/>
            </w:pPr>
            <w:r>
              <w:rPr>
                <w:b/>
                <w:color w:val="FFFFFF"/>
                <w:sz w:val="18"/>
              </w:rPr>
              <w:t>Cobertura general</w:t>
            </w:r>
          </w:p>
        </w:tc>
      </w:tr>
      <w:tr w:rsidR="00E635C7" w14:paraId="70BF9ABF" w14:textId="77777777">
        <w:trPr>
          <w:cantSplit/>
          <w:jc w:val="center"/>
        </w:trPr>
        <w:tc>
          <w:tcPr>
            <w:tcW w:w="2438" w:type="dxa"/>
            <w:tcMar>
              <w:top w:w="105" w:type="dxa"/>
              <w:left w:w="120" w:type="dxa"/>
              <w:bottom w:w="105" w:type="dxa"/>
              <w:right w:w="120" w:type="dxa"/>
            </w:tcMar>
          </w:tcPr>
          <w:p w14:paraId="246AC9FF" w14:textId="77777777" w:rsidR="00E635C7" w:rsidRDefault="00000000">
            <w:pPr>
              <w:spacing w:after="0"/>
            </w:pPr>
            <w:r>
              <w:rPr>
                <w:sz w:val="18"/>
              </w:rPr>
              <w:t>Equipos de cómputo</w:t>
            </w:r>
          </w:p>
        </w:tc>
        <w:tc>
          <w:tcPr>
            <w:tcW w:w="6633" w:type="dxa"/>
            <w:tcMar>
              <w:top w:w="105" w:type="dxa"/>
              <w:left w:w="120" w:type="dxa"/>
              <w:bottom w:w="105" w:type="dxa"/>
              <w:right w:w="120" w:type="dxa"/>
            </w:tcMar>
          </w:tcPr>
          <w:p w14:paraId="2FD3F08A" w14:textId="77777777" w:rsidR="00E635C7" w:rsidRDefault="00000000">
            <w:pPr>
              <w:spacing w:after="0"/>
            </w:pPr>
            <w:r>
              <w:rPr>
                <w:sz w:val="18"/>
              </w:rPr>
              <w:t>Diagnóstico de incidentes, configuración, software de usuario y apoyo técnico dentro de las capacidades disponibles.</w:t>
            </w:r>
          </w:p>
        </w:tc>
      </w:tr>
      <w:tr w:rsidR="00E635C7" w14:paraId="199F2C63" w14:textId="77777777">
        <w:trPr>
          <w:cantSplit/>
          <w:jc w:val="center"/>
        </w:trPr>
        <w:tc>
          <w:tcPr>
            <w:tcW w:w="2438" w:type="dxa"/>
            <w:shd w:val="clear" w:color="auto" w:fill="F8FAFC"/>
            <w:tcMar>
              <w:top w:w="105" w:type="dxa"/>
              <w:left w:w="120" w:type="dxa"/>
              <w:bottom w:w="105" w:type="dxa"/>
              <w:right w:w="120" w:type="dxa"/>
            </w:tcMar>
          </w:tcPr>
          <w:p w14:paraId="01A08F92" w14:textId="77777777" w:rsidR="00E635C7" w:rsidRDefault="00000000">
            <w:pPr>
              <w:spacing w:after="0"/>
            </w:pPr>
            <w:r>
              <w:rPr>
                <w:sz w:val="18"/>
              </w:rPr>
              <w:t>Impresión y periféricos</w:t>
            </w:r>
          </w:p>
        </w:tc>
        <w:tc>
          <w:tcPr>
            <w:tcW w:w="6633" w:type="dxa"/>
            <w:shd w:val="clear" w:color="auto" w:fill="F8FAFC"/>
            <w:tcMar>
              <w:top w:w="105" w:type="dxa"/>
              <w:left w:w="120" w:type="dxa"/>
              <w:bottom w:w="105" w:type="dxa"/>
              <w:right w:w="120" w:type="dxa"/>
            </w:tcMar>
          </w:tcPr>
          <w:p w14:paraId="07B08306" w14:textId="77777777" w:rsidR="00E635C7" w:rsidRDefault="00000000">
            <w:pPr>
              <w:spacing w:after="0"/>
            </w:pPr>
            <w:r>
              <w:rPr>
                <w:sz w:val="18"/>
              </w:rPr>
              <w:t>Configuración, conectividad, controladores, diagnóstico y escalamiento de fallas físicas cuando sea necesario.</w:t>
            </w:r>
          </w:p>
        </w:tc>
      </w:tr>
      <w:tr w:rsidR="00E635C7" w14:paraId="11FF118B" w14:textId="77777777">
        <w:trPr>
          <w:cantSplit/>
          <w:jc w:val="center"/>
        </w:trPr>
        <w:tc>
          <w:tcPr>
            <w:tcW w:w="2438" w:type="dxa"/>
            <w:tcMar>
              <w:top w:w="105" w:type="dxa"/>
              <w:left w:w="120" w:type="dxa"/>
              <w:bottom w:w="105" w:type="dxa"/>
              <w:right w:w="120" w:type="dxa"/>
            </w:tcMar>
          </w:tcPr>
          <w:p w14:paraId="0A76A194" w14:textId="77777777" w:rsidR="00E635C7" w:rsidRDefault="00000000">
            <w:pPr>
              <w:spacing w:after="0"/>
            </w:pPr>
            <w:r>
              <w:rPr>
                <w:sz w:val="18"/>
              </w:rPr>
              <w:t>Aplicaciones</w:t>
            </w:r>
          </w:p>
        </w:tc>
        <w:tc>
          <w:tcPr>
            <w:tcW w:w="6633" w:type="dxa"/>
            <w:tcMar>
              <w:top w:w="105" w:type="dxa"/>
              <w:left w:w="120" w:type="dxa"/>
              <w:bottom w:w="105" w:type="dxa"/>
              <w:right w:w="120" w:type="dxa"/>
            </w:tcMar>
          </w:tcPr>
          <w:p w14:paraId="0421712A" w14:textId="77777777" w:rsidR="00E635C7" w:rsidRDefault="00000000">
            <w:pPr>
              <w:spacing w:after="0"/>
            </w:pPr>
            <w:r>
              <w:rPr>
                <w:sz w:val="18"/>
              </w:rPr>
              <w:t>Apoyo al usuario, configuración y análisis inicial de incidentes relacionados con herramientas institucionales.</w:t>
            </w:r>
          </w:p>
        </w:tc>
      </w:tr>
      <w:tr w:rsidR="00E635C7" w14:paraId="2CE19DFD" w14:textId="77777777">
        <w:trPr>
          <w:cantSplit/>
          <w:jc w:val="center"/>
        </w:trPr>
        <w:tc>
          <w:tcPr>
            <w:tcW w:w="2438" w:type="dxa"/>
            <w:shd w:val="clear" w:color="auto" w:fill="F8FAFC"/>
            <w:tcMar>
              <w:top w:w="105" w:type="dxa"/>
              <w:left w:w="120" w:type="dxa"/>
              <w:bottom w:w="105" w:type="dxa"/>
              <w:right w:w="120" w:type="dxa"/>
            </w:tcMar>
          </w:tcPr>
          <w:p w14:paraId="0150C2F3" w14:textId="77777777" w:rsidR="00E635C7" w:rsidRDefault="00000000">
            <w:pPr>
              <w:spacing w:after="0"/>
            </w:pPr>
            <w:r>
              <w:rPr>
                <w:sz w:val="18"/>
              </w:rPr>
              <w:t>Conectividad de usuario</w:t>
            </w:r>
          </w:p>
        </w:tc>
        <w:tc>
          <w:tcPr>
            <w:tcW w:w="6633" w:type="dxa"/>
            <w:shd w:val="clear" w:color="auto" w:fill="F8FAFC"/>
            <w:tcMar>
              <w:top w:w="105" w:type="dxa"/>
              <w:left w:w="120" w:type="dxa"/>
              <w:bottom w:w="105" w:type="dxa"/>
              <w:right w:w="120" w:type="dxa"/>
            </w:tcMar>
          </w:tcPr>
          <w:p w14:paraId="12539E03" w14:textId="77777777" w:rsidR="00E635C7" w:rsidRDefault="00000000">
            <w:pPr>
              <w:spacing w:after="0"/>
            </w:pPr>
            <w:r>
              <w:rPr>
                <w:sz w:val="18"/>
              </w:rPr>
              <w:t>Verificación inicial de acceso, configuración y coordinación de escalamiento cuando la causa corresponda a infraestructura externa.</w:t>
            </w:r>
          </w:p>
        </w:tc>
      </w:tr>
      <w:tr w:rsidR="00E635C7" w14:paraId="71F097CA" w14:textId="77777777">
        <w:trPr>
          <w:cantSplit/>
          <w:jc w:val="center"/>
        </w:trPr>
        <w:tc>
          <w:tcPr>
            <w:tcW w:w="2438" w:type="dxa"/>
            <w:tcMar>
              <w:top w:w="105" w:type="dxa"/>
              <w:left w:w="120" w:type="dxa"/>
              <w:bottom w:w="105" w:type="dxa"/>
              <w:right w:w="120" w:type="dxa"/>
            </w:tcMar>
          </w:tcPr>
          <w:p w14:paraId="6676C5C7" w14:textId="77777777" w:rsidR="00E635C7" w:rsidRDefault="00000000">
            <w:pPr>
              <w:spacing w:after="0"/>
            </w:pPr>
            <w:r>
              <w:rPr>
                <w:sz w:val="18"/>
              </w:rPr>
              <w:t>Mesa de ayuda</w:t>
            </w:r>
          </w:p>
        </w:tc>
        <w:tc>
          <w:tcPr>
            <w:tcW w:w="6633" w:type="dxa"/>
            <w:tcMar>
              <w:top w:w="105" w:type="dxa"/>
              <w:left w:w="120" w:type="dxa"/>
              <w:bottom w:w="105" w:type="dxa"/>
              <w:right w:w="120" w:type="dxa"/>
            </w:tcMar>
          </w:tcPr>
          <w:p w14:paraId="758E5F72" w14:textId="77777777" w:rsidR="00E635C7" w:rsidRDefault="00000000">
            <w:pPr>
              <w:spacing w:after="0"/>
            </w:pPr>
            <w:r>
              <w:rPr>
                <w:sz w:val="18"/>
              </w:rPr>
              <w:t>Registro, clasificación, seguimiento, cierre, documentación y análisis de tendencias de los requerimientos.</w:t>
            </w:r>
          </w:p>
        </w:tc>
      </w:tr>
    </w:tbl>
    <w:p w14:paraId="35FC187E" w14:textId="77777777" w:rsidR="00E635C7" w:rsidRDefault="00E635C7">
      <w:pPr>
        <w:spacing w:after="80"/>
      </w:pPr>
    </w:p>
    <w:p w14:paraId="23447A35" w14:textId="77777777" w:rsidR="00E635C7" w:rsidRDefault="00000000">
      <w:r>
        <w:t>Los repuestos, consumibles, licencias, mantenimientos especializados, garantías, reparaciones electrónicas, servicios de proveedores externos y adquisición de infraestructura no se consideran incluidos en el valor mensual, salvo acuerdo expreso entre las partes.</w:t>
      </w:r>
    </w:p>
    <w:p w14:paraId="15111454" w14:textId="77777777" w:rsidR="00E635C7" w:rsidRDefault="00000000">
      <w:pPr>
        <w:pStyle w:val="Ttulo1"/>
      </w:pPr>
      <w:r>
        <w:t>12. Seguridad, continuidad y manejo de información</w:t>
      </w:r>
    </w:p>
    <w:p w14:paraId="4B45A285" w14:textId="77777777" w:rsidR="00E635C7" w:rsidRDefault="00000000">
      <w:r>
        <w:t>Debido a la naturaleza de la información administrada por una IPS, cualquier iniciativa tecnológica deberá considerar desde su diseño los controles de acceso, la confidencialidad, la integridad, la disponibilidad y la trazabilidad de la información.</w:t>
      </w:r>
    </w:p>
    <w:p w14:paraId="4978B782" w14:textId="77777777" w:rsidR="00E635C7" w:rsidRDefault="00000000">
      <w:pPr>
        <w:pStyle w:val="Listaconvietas"/>
        <w:spacing w:after="60" w:line="252" w:lineRule="auto"/>
      </w:pPr>
      <w:r>
        <w:t>Aplicación de roles y permisos según las necesidades de cada solución.</w:t>
      </w:r>
    </w:p>
    <w:p w14:paraId="3724E559" w14:textId="77777777" w:rsidR="00E635C7" w:rsidRDefault="00000000">
      <w:pPr>
        <w:pStyle w:val="Listaconvietas"/>
        <w:spacing w:after="60" w:line="252" w:lineRule="auto"/>
      </w:pPr>
      <w:r>
        <w:t>Registro de actividades o trazabilidad cuando la criticidad del proceso lo requiera.</w:t>
      </w:r>
    </w:p>
    <w:p w14:paraId="1D7F491F" w14:textId="77777777" w:rsidR="00E635C7" w:rsidRDefault="00000000">
      <w:pPr>
        <w:pStyle w:val="Listaconvietas"/>
        <w:spacing w:after="60" w:line="252" w:lineRule="auto"/>
      </w:pPr>
      <w:r>
        <w:t>Respaldo de información antes de migraciones o cambios relevantes.</w:t>
      </w:r>
    </w:p>
    <w:p w14:paraId="3724F02C" w14:textId="77777777" w:rsidR="00E635C7" w:rsidRDefault="00000000">
      <w:pPr>
        <w:pStyle w:val="Listaconvietas"/>
        <w:spacing w:after="60" w:line="252" w:lineRule="auto"/>
      </w:pPr>
      <w:r>
        <w:t>Separación razonable entre ambientes de desarrollo, pruebas y producción cuando aplique.</w:t>
      </w:r>
    </w:p>
    <w:p w14:paraId="1F1E8D85" w14:textId="77777777" w:rsidR="00E635C7" w:rsidRDefault="00000000">
      <w:pPr>
        <w:pStyle w:val="Listaconvietas"/>
        <w:spacing w:after="60" w:line="252" w:lineRule="auto"/>
      </w:pPr>
      <w:r>
        <w:t>Uso de mecanismos de autenticación y protección de credenciales.</w:t>
      </w:r>
    </w:p>
    <w:p w14:paraId="7227F05E" w14:textId="77777777" w:rsidR="00E635C7" w:rsidRDefault="00000000">
      <w:pPr>
        <w:pStyle w:val="Listaconvietas"/>
        <w:spacing w:after="60" w:line="252" w:lineRule="auto"/>
      </w:pPr>
      <w:r>
        <w:t>Documentación de cambios sobre sistemas críticos.</w:t>
      </w:r>
    </w:p>
    <w:p w14:paraId="013D4A2D" w14:textId="77777777" w:rsidR="00E635C7" w:rsidRDefault="00000000">
      <w:pPr>
        <w:pStyle w:val="Listaconvietas"/>
        <w:spacing w:after="60" w:line="252" w:lineRule="auto"/>
      </w:pPr>
      <w:r>
        <w:t>Coordinación con las políticas institucionales de seguridad y con la normatividad aplicable al tratamiento de información y datos de salud.</w:t>
      </w:r>
    </w:p>
    <w:p w14:paraId="275355EC" w14:textId="77777777" w:rsidR="00E635C7" w:rsidRDefault="00000000">
      <w:r>
        <w:t>Las decisiones de infraestructura, alojamiento, copias de seguridad, disponibilidad y contingencia se evaluarán de acuerdo con la arquitectura real de SERINTSA IPS y los recursos que la institución decida disponer.</w:t>
      </w:r>
    </w:p>
    <w:p w14:paraId="431413B4" w14:textId="77777777" w:rsidR="00E635C7" w:rsidRDefault="00000000">
      <w:pPr>
        <w:pStyle w:val="Ttulo1"/>
      </w:pPr>
      <w:r>
        <w:t>13. Hoja de ruta inicial de referencia</w:t>
      </w:r>
    </w:p>
    <w:p w14:paraId="7444C4FB" w14:textId="77777777" w:rsidR="00E635C7" w:rsidRDefault="00000000">
      <w:r>
        <w:t>A manera de orientación, los primeros ciclos del servicio podrán enfocarse en establecer una línea base tecnológica y un orden de prioridades. Esta hoja de ruta es referencial y podrá ajustarse desde el inicio según necesidades operativas.</w:t>
      </w:r>
    </w:p>
    <w:tbl>
      <w:tblPr>
        <w:tblStyle w:val="Tablaconcuadrcula"/>
        <w:tblW w:w="0" w:type="auto"/>
        <w:jc w:val="center"/>
        <w:tblLayout w:type="fixed"/>
        <w:tblLook w:val="04A0" w:firstRow="1" w:lastRow="0" w:firstColumn="1" w:lastColumn="0" w:noHBand="0" w:noVBand="1"/>
      </w:tblPr>
      <w:tblGrid>
        <w:gridCol w:w="2268"/>
        <w:gridCol w:w="6803"/>
      </w:tblGrid>
      <w:tr w:rsidR="00E635C7" w14:paraId="600E20CB" w14:textId="77777777">
        <w:trPr>
          <w:cantSplit/>
          <w:tblHeader/>
          <w:jc w:val="center"/>
        </w:trPr>
        <w:tc>
          <w:tcPr>
            <w:tcW w:w="2268" w:type="dxa"/>
            <w:shd w:val="clear" w:color="auto" w:fill="17365D"/>
            <w:tcMar>
              <w:top w:w="110" w:type="dxa"/>
              <w:left w:w="120" w:type="dxa"/>
              <w:bottom w:w="110" w:type="dxa"/>
              <w:right w:w="120" w:type="dxa"/>
            </w:tcMar>
            <w:vAlign w:val="center"/>
          </w:tcPr>
          <w:p w14:paraId="0D45B897" w14:textId="77777777" w:rsidR="00E635C7" w:rsidRDefault="00000000">
            <w:pPr>
              <w:jc w:val="center"/>
            </w:pPr>
            <w:r>
              <w:rPr>
                <w:b/>
                <w:color w:val="FFFFFF"/>
                <w:sz w:val="18"/>
              </w:rPr>
              <w:t>Periodo de referencia</w:t>
            </w:r>
          </w:p>
        </w:tc>
        <w:tc>
          <w:tcPr>
            <w:tcW w:w="6803" w:type="dxa"/>
            <w:shd w:val="clear" w:color="auto" w:fill="17365D"/>
            <w:tcMar>
              <w:top w:w="110" w:type="dxa"/>
              <w:left w:w="120" w:type="dxa"/>
              <w:bottom w:w="110" w:type="dxa"/>
              <w:right w:w="120" w:type="dxa"/>
            </w:tcMar>
            <w:vAlign w:val="center"/>
          </w:tcPr>
          <w:p w14:paraId="46C71F72" w14:textId="77777777" w:rsidR="00E635C7" w:rsidRDefault="00000000">
            <w:pPr>
              <w:jc w:val="center"/>
            </w:pPr>
            <w:r>
              <w:rPr>
                <w:b/>
                <w:color w:val="FFFFFF"/>
                <w:sz w:val="18"/>
              </w:rPr>
              <w:t>Enfoque</w:t>
            </w:r>
          </w:p>
        </w:tc>
      </w:tr>
      <w:tr w:rsidR="00E635C7" w14:paraId="44D4FFA0" w14:textId="77777777">
        <w:trPr>
          <w:cantSplit/>
          <w:jc w:val="center"/>
        </w:trPr>
        <w:tc>
          <w:tcPr>
            <w:tcW w:w="2268" w:type="dxa"/>
            <w:tcMar>
              <w:top w:w="105" w:type="dxa"/>
              <w:left w:w="120" w:type="dxa"/>
              <w:bottom w:w="105" w:type="dxa"/>
              <w:right w:w="120" w:type="dxa"/>
            </w:tcMar>
          </w:tcPr>
          <w:p w14:paraId="190CF76C" w14:textId="77777777" w:rsidR="00E635C7" w:rsidRDefault="00000000">
            <w:pPr>
              <w:spacing w:after="0"/>
            </w:pPr>
            <w:r>
              <w:rPr>
                <w:sz w:val="18"/>
              </w:rPr>
              <w:t>Primer ciclo</w:t>
            </w:r>
          </w:p>
        </w:tc>
        <w:tc>
          <w:tcPr>
            <w:tcW w:w="6803" w:type="dxa"/>
            <w:tcMar>
              <w:top w:w="105" w:type="dxa"/>
              <w:left w:w="120" w:type="dxa"/>
              <w:bottom w:w="105" w:type="dxa"/>
              <w:right w:w="120" w:type="dxa"/>
            </w:tcMar>
          </w:tcPr>
          <w:p w14:paraId="217C9E63" w14:textId="77777777" w:rsidR="00E635C7" w:rsidRDefault="00000000">
            <w:pPr>
              <w:spacing w:after="0"/>
            </w:pPr>
            <w:r>
              <w:rPr>
                <w:sz w:val="18"/>
              </w:rPr>
              <w:t>Reuniones de levantamiento, inventario inicial de sistemas y procesos críticos, revisión de la mesa de ayuda y definición de responsables.</w:t>
            </w:r>
          </w:p>
        </w:tc>
      </w:tr>
      <w:tr w:rsidR="00E635C7" w14:paraId="77ECDC9A" w14:textId="77777777">
        <w:trPr>
          <w:cantSplit/>
          <w:jc w:val="center"/>
        </w:trPr>
        <w:tc>
          <w:tcPr>
            <w:tcW w:w="2268" w:type="dxa"/>
            <w:shd w:val="clear" w:color="auto" w:fill="F8FAFC"/>
            <w:tcMar>
              <w:top w:w="105" w:type="dxa"/>
              <w:left w:w="120" w:type="dxa"/>
              <w:bottom w:w="105" w:type="dxa"/>
              <w:right w:w="120" w:type="dxa"/>
            </w:tcMar>
          </w:tcPr>
          <w:p w14:paraId="3A5F77CA" w14:textId="77777777" w:rsidR="00E635C7" w:rsidRDefault="00000000">
            <w:pPr>
              <w:spacing w:after="0"/>
            </w:pPr>
            <w:r>
              <w:rPr>
                <w:sz w:val="18"/>
              </w:rPr>
              <w:t>Segundo ciclo</w:t>
            </w:r>
          </w:p>
        </w:tc>
        <w:tc>
          <w:tcPr>
            <w:tcW w:w="6803" w:type="dxa"/>
            <w:shd w:val="clear" w:color="auto" w:fill="F8FAFC"/>
            <w:tcMar>
              <w:top w:w="105" w:type="dxa"/>
              <w:left w:w="120" w:type="dxa"/>
              <w:bottom w:w="105" w:type="dxa"/>
              <w:right w:w="120" w:type="dxa"/>
            </w:tcMar>
          </w:tcPr>
          <w:p w14:paraId="7B8351FA" w14:textId="77777777" w:rsidR="00E635C7" w:rsidRDefault="00000000">
            <w:pPr>
              <w:spacing w:after="0"/>
            </w:pPr>
            <w:r>
              <w:rPr>
                <w:sz w:val="18"/>
              </w:rPr>
              <w:t>Priorización de oportunidades, análisis de dependencias de ASIS/Access y selección de mejoras de impacto temprano.</w:t>
            </w:r>
          </w:p>
        </w:tc>
      </w:tr>
      <w:tr w:rsidR="00E635C7" w14:paraId="32643B84" w14:textId="77777777">
        <w:trPr>
          <w:cantSplit/>
          <w:jc w:val="center"/>
        </w:trPr>
        <w:tc>
          <w:tcPr>
            <w:tcW w:w="2268" w:type="dxa"/>
            <w:tcMar>
              <w:top w:w="105" w:type="dxa"/>
              <w:left w:w="120" w:type="dxa"/>
              <w:bottom w:w="105" w:type="dxa"/>
              <w:right w:w="120" w:type="dxa"/>
            </w:tcMar>
          </w:tcPr>
          <w:p w14:paraId="54D7F8A7" w14:textId="77777777" w:rsidR="00E635C7" w:rsidRDefault="00000000">
            <w:pPr>
              <w:spacing w:after="0"/>
            </w:pPr>
            <w:r>
              <w:rPr>
                <w:sz w:val="18"/>
              </w:rPr>
              <w:t>Tercer ciclo</w:t>
            </w:r>
          </w:p>
        </w:tc>
        <w:tc>
          <w:tcPr>
            <w:tcW w:w="6803" w:type="dxa"/>
            <w:tcMar>
              <w:top w:w="105" w:type="dxa"/>
              <w:left w:w="120" w:type="dxa"/>
              <w:bottom w:w="105" w:type="dxa"/>
              <w:right w:w="120" w:type="dxa"/>
            </w:tcMar>
          </w:tcPr>
          <w:p w14:paraId="7C6B107B" w14:textId="77777777" w:rsidR="00E635C7" w:rsidRDefault="00000000">
            <w:pPr>
              <w:spacing w:after="0"/>
            </w:pPr>
            <w:r>
              <w:rPr>
                <w:sz w:val="18"/>
              </w:rPr>
              <w:t>Implementación de mejoras priorizadas, pruebas, documentación y definición de siguientes iniciativas.</w:t>
            </w:r>
          </w:p>
        </w:tc>
      </w:tr>
      <w:tr w:rsidR="00E635C7" w14:paraId="647F88B0" w14:textId="77777777">
        <w:trPr>
          <w:cantSplit/>
          <w:jc w:val="center"/>
        </w:trPr>
        <w:tc>
          <w:tcPr>
            <w:tcW w:w="2268" w:type="dxa"/>
            <w:shd w:val="clear" w:color="auto" w:fill="F8FAFC"/>
            <w:tcMar>
              <w:top w:w="105" w:type="dxa"/>
              <w:left w:w="120" w:type="dxa"/>
              <w:bottom w:w="105" w:type="dxa"/>
              <w:right w:w="120" w:type="dxa"/>
            </w:tcMar>
          </w:tcPr>
          <w:p w14:paraId="4A4C021B" w14:textId="77777777" w:rsidR="00E635C7" w:rsidRDefault="00000000">
            <w:pPr>
              <w:spacing w:after="0"/>
            </w:pPr>
            <w:r>
              <w:rPr>
                <w:sz w:val="18"/>
              </w:rPr>
              <w:t>Evolución continua</w:t>
            </w:r>
          </w:p>
        </w:tc>
        <w:tc>
          <w:tcPr>
            <w:tcW w:w="6803" w:type="dxa"/>
            <w:shd w:val="clear" w:color="auto" w:fill="F8FAFC"/>
            <w:tcMar>
              <w:top w:w="105" w:type="dxa"/>
              <w:left w:w="120" w:type="dxa"/>
              <w:bottom w:w="105" w:type="dxa"/>
              <w:right w:w="120" w:type="dxa"/>
            </w:tcMar>
          </w:tcPr>
          <w:p w14:paraId="60F9A6C4" w14:textId="77777777" w:rsidR="00E635C7" w:rsidRDefault="00000000">
            <w:pPr>
              <w:spacing w:after="0"/>
            </w:pPr>
            <w:r>
              <w:rPr>
                <w:sz w:val="18"/>
              </w:rPr>
              <w:t>Repetición del ciclo diagnóstico–priorización–implementación, incorporando nuevos procesos y áreas según valor institucional.</w:t>
            </w:r>
          </w:p>
        </w:tc>
      </w:tr>
    </w:tbl>
    <w:p w14:paraId="0BABBFD4" w14:textId="77777777" w:rsidR="00E635C7" w:rsidRDefault="00E635C7">
      <w:pPr>
        <w:spacing w:after="80"/>
      </w:pPr>
    </w:p>
    <w:tbl>
      <w:tblPr>
        <w:tblW w:w="0" w:type="auto"/>
        <w:jc w:val="center"/>
        <w:tblLayout w:type="fixed"/>
        <w:tblLook w:val="04A0" w:firstRow="1" w:lastRow="0" w:firstColumn="1" w:lastColumn="0" w:noHBand="0" w:noVBand="1"/>
      </w:tblPr>
      <w:tblGrid>
        <w:gridCol w:w="198"/>
        <w:gridCol w:w="8844"/>
      </w:tblGrid>
      <w:tr w:rsidR="00E635C7" w14:paraId="5BDBCE21" w14:textId="77777777">
        <w:trPr>
          <w:cantSplit/>
          <w:jc w:val="center"/>
        </w:trPr>
        <w:tc>
          <w:tcPr>
            <w:tcW w:w="198" w:type="dxa"/>
            <w:shd w:val="clear" w:color="auto" w:fill="2F75B5"/>
            <w:tcMar>
              <w:top w:w="0" w:type="dxa"/>
              <w:left w:w="0" w:type="dxa"/>
              <w:bottom w:w="0" w:type="dxa"/>
              <w:right w:w="0" w:type="dxa"/>
            </w:tcMar>
          </w:tcPr>
          <w:p w14:paraId="56EACD1B" w14:textId="77777777" w:rsidR="00E635C7" w:rsidRDefault="00E635C7"/>
        </w:tc>
        <w:tc>
          <w:tcPr>
            <w:tcW w:w="8844" w:type="dxa"/>
            <w:shd w:val="clear" w:color="auto" w:fill="F3F7FB"/>
            <w:tcMar>
              <w:top w:w="140" w:type="dxa"/>
              <w:left w:w="180" w:type="dxa"/>
              <w:bottom w:w="140" w:type="dxa"/>
              <w:right w:w="180" w:type="dxa"/>
            </w:tcMar>
          </w:tcPr>
          <w:p w14:paraId="08CB5B48" w14:textId="77777777" w:rsidR="00E635C7" w:rsidRDefault="00000000">
            <w:pPr>
              <w:spacing w:after="60"/>
            </w:pPr>
            <w:r>
              <w:rPr>
                <w:b/>
                <w:color w:val="17365D"/>
              </w:rPr>
              <w:t>Importante</w:t>
            </w:r>
          </w:p>
          <w:p w14:paraId="7C797DCB" w14:textId="77777777" w:rsidR="00E635C7" w:rsidRDefault="00000000">
            <w:pPr>
              <w:spacing w:after="0" w:line="252" w:lineRule="auto"/>
            </w:pPr>
            <w:r>
              <w:rPr>
                <w:sz w:val="20"/>
              </w:rPr>
              <w:t>La hoja de ruta no fija de antemano qué aplicación debe construirse. El orden y la solución de cada frente surgirán del análisis con los responsables de los procesos.</w:t>
            </w:r>
          </w:p>
        </w:tc>
      </w:tr>
    </w:tbl>
    <w:p w14:paraId="1A7FABB8" w14:textId="77777777" w:rsidR="00E635C7" w:rsidRDefault="00E635C7">
      <w:pPr>
        <w:spacing w:after="40"/>
      </w:pPr>
    </w:p>
    <w:p w14:paraId="2EEB829E" w14:textId="77777777" w:rsidR="00E635C7" w:rsidRDefault="00000000">
      <w:pPr>
        <w:pStyle w:val="Ttulo1"/>
      </w:pPr>
      <w:r>
        <w:t>14. Beneficios esperados para SERINTSA IPS</w:t>
      </w:r>
    </w:p>
    <w:p w14:paraId="1BFEB9E6" w14:textId="77777777" w:rsidR="00E635C7" w:rsidRDefault="00000000">
      <w:pPr>
        <w:pStyle w:val="Listaconvietas"/>
        <w:spacing w:after="60" w:line="252" w:lineRule="auto"/>
      </w:pPr>
      <w:r>
        <w:t>Contar con una visión técnica integral de los procesos antes de realizar inversiones o desarrollos.</w:t>
      </w:r>
    </w:p>
    <w:p w14:paraId="162E5F82" w14:textId="77777777" w:rsidR="00E635C7" w:rsidRDefault="00000000">
      <w:pPr>
        <w:pStyle w:val="Listaconvietas"/>
        <w:spacing w:after="60" w:line="252" w:lineRule="auto"/>
      </w:pPr>
      <w:r>
        <w:t>Reducir progresivamente reprocesos, tareas manuales y dependencias de tecnologías difíciles de mantener.</w:t>
      </w:r>
    </w:p>
    <w:p w14:paraId="0C12C57D" w14:textId="77777777" w:rsidR="00E635C7" w:rsidRDefault="00000000">
      <w:pPr>
        <w:pStyle w:val="Listaconvietas"/>
        <w:spacing w:after="60" w:line="252" w:lineRule="auto"/>
      </w:pPr>
      <w:r>
        <w:t>Priorizar iniciativas según valor para la operación y la atención al usuario.</w:t>
      </w:r>
    </w:p>
    <w:p w14:paraId="472EF5EC" w14:textId="77777777" w:rsidR="00E635C7" w:rsidRDefault="00000000">
      <w:pPr>
        <w:pStyle w:val="Listaconvietas"/>
        <w:spacing w:after="60" w:line="252" w:lineRule="auto"/>
      </w:pPr>
      <w:r>
        <w:t>Mejorar la integración entre herramientas y la disponibilidad de información.</w:t>
      </w:r>
    </w:p>
    <w:p w14:paraId="6F9D2A56" w14:textId="77777777" w:rsidR="00E635C7" w:rsidRDefault="00000000">
      <w:pPr>
        <w:pStyle w:val="Listaconvietas"/>
        <w:spacing w:after="60" w:line="252" w:lineRule="auto"/>
      </w:pPr>
      <w:r>
        <w:t>Construir una arquitectura tecnológica más sostenible y preparada para servicios digitales.</w:t>
      </w:r>
    </w:p>
    <w:p w14:paraId="7B6E09A5" w14:textId="77777777" w:rsidR="00E635C7" w:rsidRDefault="00000000">
      <w:pPr>
        <w:pStyle w:val="Listaconvietas"/>
        <w:spacing w:after="60" w:line="252" w:lineRule="auto"/>
      </w:pPr>
      <w:r>
        <w:t>Fortalecer la trazabilidad del soporte a usuarios y equipos.</w:t>
      </w:r>
    </w:p>
    <w:p w14:paraId="4774E811" w14:textId="77777777" w:rsidR="00E635C7" w:rsidRDefault="00000000">
      <w:pPr>
        <w:pStyle w:val="Listaconvietas"/>
        <w:spacing w:after="60" w:line="252" w:lineRule="auto"/>
      </w:pPr>
      <w:r>
        <w:t>Disminuir el riesgo de migraciones abruptas mediante una transición progresiva.</w:t>
      </w:r>
    </w:p>
    <w:p w14:paraId="6AF7A805" w14:textId="77777777" w:rsidR="00E635C7" w:rsidRDefault="00000000">
      <w:pPr>
        <w:pStyle w:val="Listaconvietas"/>
        <w:spacing w:after="60" w:line="252" w:lineRule="auto"/>
      </w:pPr>
      <w:r>
        <w:t>Mantener documentación y conocimiento técnico sobre los cambios implementados.</w:t>
      </w:r>
    </w:p>
    <w:p w14:paraId="39F5AB79" w14:textId="77777777" w:rsidR="00E635C7" w:rsidRDefault="00000000">
      <w:pPr>
        <w:pStyle w:val="Listaconvietas"/>
        <w:spacing w:after="60" w:line="252" w:lineRule="auto"/>
      </w:pPr>
      <w:r>
        <w:t>Crear una capacidad continua de mejora tecnológica sin depender de proyectos aislados.</w:t>
      </w:r>
    </w:p>
    <w:p w14:paraId="20C00AEA" w14:textId="77777777" w:rsidR="00E635C7" w:rsidRDefault="00000000">
      <w:pPr>
        <w:pStyle w:val="Ttulo1"/>
      </w:pPr>
      <w:r>
        <w:t>15. Propuesta económica y modalidad contractual</w:t>
      </w:r>
    </w:p>
    <w:tbl>
      <w:tblPr>
        <w:tblStyle w:val="Tablaconcuadrcula"/>
        <w:tblW w:w="0" w:type="auto"/>
        <w:jc w:val="center"/>
        <w:tblLayout w:type="fixed"/>
        <w:tblLook w:val="04A0" w:firstRow="1" w:lastRow="0" w:firstColumn="1" w:lastColumn="0" w:noHBand="0" w:noVBand="1"/>
      </w:tblPr>
      <w:tblGrid>
        <w:gridCol w:w="4677"/>
        <w:gridCol w:w="6690"/>
      </w:tblGrid>
      <w:tr w:rsidR="00E635C7" w14:paraId="79CEB699" w14:textId="77777777">
        <w:trPr>
          <w:cantSplit/>
          <w:tblHeader/>
          <w:jc w:val="center"/>
        </w:trPr>
        <w:tc>
          <w:tcPr>
            <w:tcW w:w="2381" w:type="dxa"/>
            <w:shd w:val="clear" w:color="auto" w:fill="17365D"/>
            <w:tcMar>
              <w:top w:w="110" w:type="dxa"/>
              <w:left w:w="120" w:type="dxa"/>
              <w:bottom w:w="110" w:type="dxa"/>
              <w:right w:w="120" w:type="dxa"/>
            </w:tcMar>
            <w:vAlign w:val="center"/>
          </w:tcPr>
          <w:p w14:paraId="026F7134" w14:textId="77777777" w:rsidR="00E635C7" w:rsidRDefault="00000000">
            <w:pPr>
              <w:jc w:val="center"/>
            </w:pPr>
            <w:r>
              <w:rPr>
                <w:b/>
                <w:color w:val="FFFFFF"/>
                <w:sz w:val="18"/>
              </w:rPr>
              <w:t>Concepto</w:t>
            </w:r>
          </w:p>
        </w:tc>
        <w:tc>
          <w:tcPr>
            <w:tcW w:w="6690" w:type="dxa"/>
            <w:shd w:val="clear" w:color="auto" w:fill="17365D"/>
            <w:tcMar>
              <w:top w:w="110" w:type="dxa"/>
              <w:left w:w="120" w:type="dxa"/>
              <w:bottom w:w="110" w:type="dxa"/>
              <w:right w:w="120" w:type="dxa"/>
            </w:tcMar>
            <w:vAlign w:val="center"/>
          </w:tcPr>
          <w:p w14:paraId="0856823B" w14:textId="77777777" w:rsidR="00E635C7" w:rsidRDefault="00000000">
            <w:pPr>
              <w:jc w:val="center"/>
            </w:pPr>
            <w:r>
              <w:rPr>
                <w:b/>
                <w:color w:val="FFFFFF"/>
                <w:sz w:val="18"/>
              </w:rPr>
              <w:t>Condición propuesta</w:t>
            </w:r>
          </w:p>
        </w:tc>
      </w:tr>
      <w:tr w:rsidR="00E635C7" w14:paraId="33D52069" w14:textId="77777777">
        <w:trPr>
          <w:cantSplit/>
          <w:jc w:val="center"/>
        </w:trPr>
        <w:tc>
          <w:tcPr>
            <w:tcW w:w="2381" w:type="dxa"/>
            <w:tcMar>
              <w:top w:w="105" w:type="dxa"/>
              <w:left w:w="120" w:type="dxa"/>
              <w:bottom w:w="105" w:type="dxa"/>
              <w:right w:w="120" w:type="dxa"/>
            </w:tcMar>
          </w:tcPr>
          <w:p w14:paraId="0A400004" w14:textId="77777777" w:rsidR="00E635C7" w:rsidRDefault="00000000">
            <w:pPr>
              <w:spacing w:after="0"/>
            </w:pPr>
            <w:r>
              <w:rPr>
                <w:sz w:val="18"/>
              </w:rPr>
              <w:t>Modalidad</w:t>
            </w:r>
          </w:p>
        </w:tc>
        <w:tc>
          <w:tcPr>
            <w:tcW w:w="6690" w:type="dxa"/>
            <w:tcMar>
              <w:top w:w="105" w:type="dxa"/>
              <w:left w:w="120" w:type="dxa"/>
              <w:bottom w:w="105" w:type="dxa"/>
              <w:right w:w="120" w:type="dxa"/>
            </w:tcMar>
          </w:tcPr>
          <w:p w14:paraId="544D4822" w14:textId="77777777" w:rsidR="00E635C7" w:rsidRDefault="00000000">
            <w:pPr>
              <w:spacing w:after="0"/>
            </w:pPr>
            <w:r>
              <w:rPr>
                <w:sz w:val="18"/>
              </w:rPr>
              <w:t>Prestación de Servicios Profesionales — OPS</w:t>
            </w:r>
          </w:p>
        </w:tc>
      </w:tr>
      <w:tr w:rsidR="00E635C7" w14:paraId="49EE0763" w14:textId="77777777">
        <w:trPr>
          <w:cantSplit/>
          <w:jc w:val="center"/>
        </w:trPr>
        <w:tc>
          <w:tcPr>
            <w:tcW w:w="2381" w:type="dxa"/>
            <w:shd w:val="clear" w:color="auto" w:fill="F8FAFC"/>
            <w:tcMar>
              <w:top w:w="105" w:type="dxa"/>
              <w:left w:w="120" w:type="dxa"/>
              <w:bottom w:w="105" w:type="dxa"/>
              <w:right w:w="120" w:type="dxa"/>
            </w:tcMar>
          </w:tcPr>
          <w:p w14:paraId="124930BE" w14:textId="77777777" w:rsidR="00E635C7" w:rsidRDefault="00000000">
            <w:pPr>
              <w:spacing w:after="0"/>
            </w:pPr>
            <w:r>
              <w:rPr>
                <w:sz w:val="18"/>
              </w:rPr>
              <w:t>Profesional</w:t>
            </w:r>
          </w:p>
        </w:tc>
        <w:tc>
          <w:tcPr>
            <w:tcW w:w="6690" w:type="dxa"/>
            <w:shd w:val="clear" w:color="auto" w:fill="F8FAFC"/>
            <w:tcMar>
              <w:top w:w="105" w:type="dxa"/>
              <w:left w:w="120" w:type="dxa"/>
              <w:bottom w:w="105" w:type="dxa"/>
              <w:right w:w="120" w:type="dxa"/>
            </w:tcMar>
          </w:tcPr>
          <w:p w14:paraId="1CDF9F46" w14:textId="77777777" w:rsidR="00E635C7" w:rsidRDefault="00000000">
            <w:pPr>
              <w:spacing w:after="0"/>
            </w:pPr>
            <w:r>
              <w:rPr>
                <w:sz w:val="18"/>
              </w:rPr>
              <w:t>Einer Daniel Pallares Amaya — Ingeniero de Sistemas</w:t>
            </w:r>
          </w:p>
        </w:tc>
      </w:tr>
      <w:tr w:rsidR="00E635C7" w14:paraId="7019B3D9" w14:textId="77777777">
        <w:trPr>
          <w:cantSplit/>
          <w:jc w:val="center"/>
        </w:trPr>
        <w:tc>
          <w:tcPr>
            <w:tcW w:w="2381" w:type="dxa"/>
            <w:tcMar>
              <w:top w:w="105" w:type="dxa"/>
              <w:left w:w="120" w:type="dxa"/>
              <w:bottom w:w="105" w:type="dxa"/>
              <w:right w:w="120" w:type="dxa"/>
            </w:tcMar>
          </w:tcPr>
          <w:p w14:paraId="4B9E3B54" w14:textId="77777777" w:rsidR="00E635C7" w:rsidRDefault="00000000">
            <w:pPr>
              <w:spacing w:after="0"/>
            </w:pPr>
            <w:r>
              <w:rPr>
                <w:sz w:val="18"/>
              </w:rPr>
              <w:t>Valor mensual</w:t>
            </w:r>
          </w:p>
        </w:tc>
        <w:tc>
          <w:tcPr>
            <w:tcW w:w="6690" w:type="dxa"/>
            <w:tcMar>
              <w:top w:w="105" w:type="dxa"/>
              <w:left w:w="120" w:type="dxa"/>
              <w:bottom w:w="105" w:type="dxa"/>
              <w:right w:w="120" w:type="dxa"/>
            </w:tcMar>
          </w:tcPr>
          <w:p w14:paraId="1056E19B" w14:textId="77777777" w:rsidR="00E635C7" w:rsidRDefault="00000000">
            <w:pPr>
              <w:spacing w:after="0"/>
            </w:pPr>
            <w:r>
              <w:rPr>
                <w:sz w:val="18"/>
              </w:rPr>
              <w:t>$7.000.000 COP (SIETE MILLONES DE PESOS COLOMBIANOS)</w:t>
            </w:r>
          </w:p>
        </w:tc>
      </w:tr>
      <w:tr w:rsidR="00E635C7" w14:paraId="52DA61EE" w14:textId="77777777">
        <w:trPr>
          <w:cantSplit/>
          <w:jc w:val="center"/>
        </w:trPr>
        <w:tc>
          <w:tcPr>
            <w:tcW w:w="2381" w:type="dxa"/>
            <w:shd w:val="clear" w:color="auto" w:fill="F8FAFC"/>
            <w:tcMar>
              <w:top w:w="105" w:type="dxa"/>
              <w:left w:w="120" w:type="dxa"/>
              <w:bottom w:w="105" w:type="dxa"/>
              <w:right w:w="120" w:type="dxa"/>
            </w:tcMar>
          </w:tcPr>
          <w:p w14:paraId="2515830B" w14:textId="77777777" w:rsidR="00E635C7" w:rsidRDefault="00000000">
            <w:pPr>
              <w:spacing w:after="0"/>
            </w:pPr>
            <w:r>
              <w:rPr>
                <w:sz w:val="18"/>
              </w:rPr>
              <w:t>Periodicidad</w:t>
            </w:r>
          </w:p>
        </w:tc>
        <w:tc>
          <w:tcPr>
            <w:tcW w:w="6690" w:type="dxa"/>
            <w:shd w:val="clear" w:color="auto" w:fill="F8FAFC"/>
            <w:tcMar>
              <w:top w:w="105" w:type="dxa"/>
              <w:left w:w="120" w:type="dxa"/>
              <w:bottom w:w="105" w:type="dxa"/>
              <w:right w:w="120" w:type="dxa"/>
            </w:tcMar>
          </w:tcPr>
          <w:p w14:paraId="45511689" w14:textId="77777777" w:rsidR="00E635C7" w:rsidRDefault="00000000">
            <w:pPr>
              <w:spacing w:after="0"/>
            </w:pPr>
            <w:r>
              <w:rPr>
                <w:sz w:val="18"/>
              </w:rPr>
              <w:t>Mensual</w:t>
            </w:r>
          </w:p>
        </w:tc>
      </w:tr>
      <w:tr w:rsidR="00E635C7" w14:paraId="12F4AFF0" w14:textId="77777777">
        <w:trPr>
          <w:cantSplit/>
          <w:jc w:val="center"/>
        </w:trPr>
        <w:tc>
          <w:tcPr>
            <w:tcW w:w="2381" w:type="dxa"/>
            <w:tcMar>
              <w:top w:w="105" w:type="dxa"/>
              <w:left w:w="120" w:type="dxa"/>
              <w:bottom w:w="105" w:type="dxa"/>
              <w:right w:w="120" w:type="dxa"/>
            </w:tcMar>
          </w:tcPr>
          <w:p w14:paraId="1EEBD156" w14:textId="77777777" w:rsidR="00E635C7" w:rsidRDefault="00000000">
            <w:pPr>
              <w:spacing w:after="0"/>
            </w:pPr>
            <w:r>
              <w:rPr>
                <w:sz w:val="18"/>
              </w:rPr>
              <w:t>Objeto económico</w:t>
            </w:r>
          </w:p>
        </w:tc>
        <w:tc>
          <w:tcPr>
            <w:tcW w:w="6690" w:type="dxa"/>
            <w:tcMar>
              <w:top w:w="105" w:type="dxa"/>
              <w:left w:w="120" w:type="dxa"/>
              <w:bottom w:w="105" w:type="dxa"/>
              <w:right w:w="120" w:type="dxa"/>
            </w:tcMar>
          </w:tcPr>
          <w:p w14:paraId="57CA9CF8" w14:textId="77777777" w:rsidR="00E635C7" w:rsidRDefault="00000000">
            <w:pPr>
              <w:spacing w:after="0"/>
            </w:pPr>
            <w:r>
              <w:rPr>
                <w:sz w:val="18"/>
              </w:rPr>
              <w:t>Prestación integral de servicios profesionales de Ingeniería de Sistemas y transformación digital dentro de las prioridades acordadas.</w:t>
            </w:r>
          </w:p>
        </w:tc>
      </w:tr>
      <w:tr w:rsidR="00E635C7" w14:paraId="14646345" w14:textId="77777777">
        <w:trPr>
          <w:cantSplit/>
          <w:jc w:val="center"/>
        </w:trPr>
        <w:tc>
          <w:tcPr>
            <w:tcW w:w="2381" w:type="dxa"/>
            <w:shd w:val="clear" w:color="auto" w:fill="F8FAFC"/>
            <w:tcMar>
              <w:top w:w="105" w:type="dxa"/>
              <w:left w:w="120" w:type="dxa"/>
              <w:bottom w:w="105" w:type="dxa"/>
              <w:right w:w="120" w:type="dxa"/>
            </w:tcMar>
          </w:tcPr>
          <w:p w14:paraId="500E357F" w14:textId="77777777" w:rsidR="00E635C7" w:rsidRDefault="00000000">
            <w:pPr>
              <w:spacing w:after="0"/>
            </w:pPr>
            <w:r>
              <w:rPr>
                <w:sz w:val="18"/>
              </w:rPr>
              <w:t>Forma de pago</w:t>
            </w:r>
          </w:p>
        </w:tc>
        <w:tc>
          <w:tcPr>
            <w:tcW w:w="6690" w:type="dxa"/>
            <w:shd w:val="clear" w:color="auto" w:fill="F8FAFC"/>
            <w:tcMar>
              <w:top w:w="105" w:type="dxa"/>
              <w:left w:w="120" w:type="dxa"/>
              <w:bottom w:w="105" w:type="dxa"/>
              <w:right w:w="120" w:type="dxa"/>
            </w:tcMar>
          </w:tcPr>
          <w:p w14:paraId="4C272287" w14:textId="77777777" w:rsidR="00E635C7" w:rsidRDefault="00000000">
            <w:pPr>
              <w:spacing w:after="0"/>
            </w:pPr>
            <w:r>
              <w:rPr>
                <w:sz w:val="18"/>
              </w:rPr>
              <w:t>Contra cuenta de cobro o documento equivalente y cumplimiento de los requisitos administrativos definidos por SERINTSA IPS.</w:t>
            </w:r>
          </w:p>
        </w:tc>
      </w:tr>
      <w:tr w:rsidR="00E635C7" w14:paraId="2FD56696" w14:textId="77777777">
        <w:trPr>
          <w:jc w:val="center"/>
        </w:trPr>
        <w:tc>
          <w:tcPr>
            <w:tcW w:w="4677" w:type="dxa"/>
            <w:shd w:val="clear" w:color="auto" w:fill="F8FAFC"/>
            <w:tcMar>
              <w:top w:w="105" w:type="dxa"/>
              <w:left w:w="120" w:type="dxa"/>
              <w:bottom w:w="105" w:type="dxa"/>
              <w:right w:w="120" w:type="dxa"/>
            </w:tcMar>
          </w:tcPr>
          <w:p w14:paraId="6A4119D1" w14:textId="77777777" w:rsidR="00E635C7" w:rsidRDefault="00000000">
            <w:r>
              <w:rPr>
                <w:sz w:val="18"/>
              </w:rPr>
              <w:t>Jornada y disponibilidad</w:t>
            </w:r>
          </w:p>
        </w:tc>
        <w:tc>
          <w:tcPr>
            <w:tcW w:w="4677" w:type="dxa"/>
            <w:shd w:val="clear" w:color="auto" w:fill="F8FAFC"/>
            <w:tcMar>
              <w:top w:w="105" w:type="dxa"/>
              <w:left w:w="120" w:type="dxa"/>
              <w:bottom w:w="105" w:type="dxa"/>
              <w:right w:w="120" w:type="dxa"/>
            </w:tcMar>
          </w:tcPr>
          <w:p w14:paraId="5E885944" w14:textId="77777777" w:rsidR="00E635C7" w:rsidRDefault="00000000">
            <w:r>
              <w:rPr>
                <w:sz w:val="18"/>
              </w:rPr>
              <w:t>Sin horario fijo ni obligación de permanencia continua en las instalaciones de SERINTSA IPS. El servicio se prestará con autonomía técnica y organizativa, manteniendo disponibilidad para atender o iniciar de manera inmediata la gestión de requerimientos e incidentes que se presenten, de forma remota o presencial según su naturaleza y criticidad.</w:t>
            </w:r>
          </w:p>
        </w:tc>
      </w:tr>
    </w:tbl>
    <w:p w14:paraId="28CD5D03" w14:textId="77777777" w:rsidR="00E635C7" w:rsidRDefault="00E635C7">
      <w:pPr>
        <w:spacing w:after="80"/>
      </w:pPr>
    </w:p>
    <w:p w14:paraId="697611BB" w14:textId="77777777" w:rsidR="00E635C7" w:rsidRDefault="00000000">
      <w:r>
        <w:t>El valor mensual remunera la prestación profesional integral y no corresponde al precio individual de una aplicación, módulo o proyecto determinado. La distribución del esfuerzo entre análisis, soporte, desarrollo, integración, documentación y demás actividades se realizará conforme a las prioridades acordadas durante cada periodo.</w:t>
      </w:r>
    </w:p>
    <w:p w14:paraId="7193245F" w14:textId="77777777" w:rsidR="00E635C7" w:rsidRDefault="00000000">
      <w:r>
        <w:t>Las retenciones, aportes y demás obligaciones asociadas a la modalidad contractual se manejarán conforme a las disposiciones aplicables y a los términos que sean formalizados entre las partes.</w:t>
      </w:r>
    </w:p>
    <w:p w14:paraId="34E750DD" w14:textId="77777777" w:rsidR="00E635C7" w:rsidRDefault="00000000">
      <w:pPr>
        <w:pStyle w:val="Ttulo2"/>
      </w:pPr>
      <w:r>
        <w:rPr>
          <w:rFonts w:ascii="Aptos" w:hAnsi="Aptos"/>
        </w:rPr>
        <w:t>15.1 Modalidad de prestación y disponibilidad</w:t>
      </w:r>
    </w:p>
    <w:p w14:paraId="29160DF8" w14:textId="77777777" w:rsidR="00E635C7" w:rsidRDefault="00000000">
      <w:r>
        <w:t>Por tratarse de una prestación de servicios profesionales bajo modalidad OPS, no se establece un horario fijo de entrada o salida ni una obligación de permanencia continua dentro de las instalaciones de SERINTSA IPS. El servicio se desarrollará con autonomía técnica y organizativa, orientado al cumplimiento de las actividades, prioridades y resultados acordados con la institución.</w:t>
      </w:r>
    </w:p>
    <w:p w14:paraId="4E22BB35" w14:textId="77777777" w:rsidR="00E635C7" w:rsidRDefault="00000000">
      <w:r>
        <w:t>Sin perjuicio de lo anterior, se mantendrá disponibilidad para atender los requerimientos tecnológicos que se presenten durante la operación institucional. Cuando surja una necesidad de soporte, incidente o requerimiento que requiera intervención, se procurará iniciar su atención de manera inmediata, determinando si puede resolverse remotamente o si requiere presencia en la institución, de acuerdo con la naturaleza, criticidad y condiciones del caso.</w:t>
      </w:r>
    </w:p>
    <w:p w14:paraId="2574D179" w14:textId="77777777" w:rsidR="00E635C7" w:rsidRDefault="00000000">
      <w:r>
        <w:t>La disponibilidad descrita corresponde a capacidad de respuesta y coordinación del servicio, y no deberá interpretarse como sujeción a jornada laboral, control de horario, exclusividad, permanencia física obligatoria o disponibilidad ininterrumpida las veinticuatro (24) horas, salvo que las partes acuerden expresamente una condición adicional para situaciones especiales.</w:t>
      </w:r>
    </w:p>
    <w:p w14:paraId="0D94D40B" w14:textId="77777777" w:rsidR="00E635C7" w:rsidRDefault="00000000">
      <w:pPr>
        <w:pStyle w:val="Ttulo1"/>
      </w:pPr>
      <w:r>
        <w:t>16. Supuestos, límites y condiciones de alcance</w:t>
      </w:r>
    </w:p>
    <w:p w14:paraId="21976F9B" w14:textId="77777777" w:rsidR="00E635C7" w:rsidRDefault="00000000">
      <w:pPr>
        <w:pStyle w:val="Listaconvietas"/>
        <w:spacing w:after="60" w:line="252" w:lineRule="auto"/>
      </w:pPr>
      <w:r>
        <w:t>SERINTSA IPS facilitará el acceso autorizado a la información, usuarios, sistemas y ambientes necesarios para realizar los análisis y actividades aprobadas.</w:t>
      </w:r>
    </w:p>
    <w:p w14:paraId="49A15D55" w14:textId="77777777" w:rsidR="00E635C7" w:rsidRDefault="00000000">
      <w:pPr>
        <w:pStyle w:val="Listaconvietas"/>
        <w:spacing w:after="60" w:line="252" w:lineRule="auto"/>
      </w:pPr>
      <w:r>
        <w:t>La prestación no estará sujeta a un horario fijo dentro de la institución; la presencia física se realizará cuando la naturaleza del requerimiento lo haga necesario, manteniendo disponibilidad de atención y coordinación conforme a las prioridades del servicio.</w:t>
      </w:r>
    </w:p>
    <w:p w14:paraId="4E865F6B" w14:textId="77777777" w:rsidR="00E635C7" w:rsidRDefault="00000000">
      <w:pPr>
        <w:pStyle w:val="Listaconvietas"/>
        <w:spacing w:after="60" w:line="252" w:lineRule="auto"/>
      </w:pPr>
      <w:r>
        <w:t>Toda intervención sobre sistemas críticos deberá coordinarse con los responsables designados por la institución.</w:t>
      </w:r>
    </w:p>
    <w:p w14:paraId="14076809" w14:textId="77777777" w:rsidR="00E635C7" w:rsidRDefault="00000000">
      <w:pPr>
        <w:pStyle w:val="Listaconvietas"/>
        <w:spacing w:after="60" w:line="252" w:lineRule="auto"/>
      </w:pPr>
      <w:r>
        <w:t>La viabilidad de integrar o migrar sistemas dependerá de las características técnicas, permisos, licenciamiento, documentación y acceso disponibles.</w:t>
      </w:r>
    </w:p>
    <w:p w14:paraId="7B2EE4C7" w14:textId="77777777" w:rsidR="00E635C7" w:rsidRDefault="00000000">
      <w:pPr>
        <w:pStyle w:val="Listaconvietas"/>
        <w:spacing w:after="60" w:line="252" w:lineRule="auto"/>
      </w:pPr>
      <w:r>
        <w:t>Los tiempos de cada iniciativa dependerán de su complejidad, calidad de la información existente, dependencias, disponibilidad de usuarios y alcance aprobado.</w:t>
      </w:r>
    </w:p>
    <w:p w14:paraId="510B9962" w14:textId="77777777" w:rsidR="00E635C7" w:rsidRDefault="00000000">
      <w:pPr>
        <w:pStyle w:val="Listaconvietas"/>
        <w:spacing w:after="60" w:line="252" w:lineRule="auto"/>
      </w:pPr>
      <w:r>
        <w:t>Los servicios de terceros, licencias, dominios, hosting, nube, servidores, equipos, repuestos, consumibles y demás adquisiciones no forman parte del valor mensual, salvo acuerdo expreso.</w:t>
      </w:r>
    </w:p>
    <w:p w14:paraId="45081E71" w14:textId="77777777" w:rsidR="00E635C7" w:rsidRDefault="00000000">
      <w:pPr>
        <w:pStyle w:val="Listaconvietas"/>
        <w:spacing w:after="60" w:line="252" w:lineRule="auto"/>
      </w:pPr>
      <w:r>
        <w:t>Las soluciones que involucren datos sensibles deberán cumplir las políticas internas y controles definidos por SERINTSA IPS.</w:t>
      </w:r>
    </w:p>
    <w:p w14:paraId="6384A6B9" w14:textId="77777777" w:rsidR="00E635C7" w:rsidRDefault="00000000">
      <w:pPr>
        <w:pStyle w:val="Listaconvietas"/>
        <w:spacing w:after="60" w:line="252" w:lineRule="auto"/>
      </w:pPr>
      <w:r>
        <w:t>Las necesidades podrán cambiar durante la ejecución; cualquier cambio significativo deberá incorporarse al esquema de priorización.</w:t>
      </w:r>
    </w:p>
    <w:p w14:paraId="72FCE098" w14:textId="77777777" w:rsidR="00E635C7" w:rsidRDefault="00000000">
      <w:pPr>
        <w:pStyle w:val="Listaconvietas"/>
        <w:spacing w:after="60" w:line="252" w:lineRule="auto"/>
      </w:pPr>
      <w:r>
        <w:t>La propuesta no representa una obligación de sustituir ASIS ni ninguna otra plataforma específica. Cualquier decisión de reemplazo se sustentará en un análisis técnico y funcional previo.</w:t>
      </w:r>
    </w:p>
    <w:p w14:paraId="6A411BCE" w14:textId="77777777" w:rsidR="00E635C7" w:rsidRDefault="00000000">
      <w:pPr>
        <w:pStyle w:val="Ttulo1"/>
      </w:pPr>
      <w:r>
        <w:t>17. Modelo de relación de trabajo</w:t>
      </w:r>
    </w:p>
    <w:p w14:paraId="5ED49FF3" w14:textId="77777777" w:rsidR="00E635C7" w:rsidRDefault="00000000">
      <w:r>
        <w:t>La propuesta busca establecer una relación de acompañamiento técnico continuo, donde el profesional actúe como soporte de la evolución tecnológica institucional y no únicamente como desarrollador de requerimientos aislados. El valor del servicio se concentra en comprender la necesidad, elegir una respuesta adecuada, implementarla con control y dejar capacidad para continuar evolucionando.</w:t>
      </w:r>
    </w:p>
    <w:p w14:paraId="1E091F9F" w14:textId="77777777" w:rsidR="00E635C7" w:rsidRDefault="00000000">
      <w:r>
        <w:t>SERINTSA IPS podrá orientar las prioridades de acuerdo con sus necesidades asistenciales, administrativas y operativas, mientras que la gestión técnica permitirá evaluar la viabilidad, riesgos, dependencias y mejores alternativas para cada iniciativa.</w:t>
      </w:r>
    </w:p>
    <w:p w14:paraId="5F0ED147" w14:textId="77777777" w:rsidR="00E635C7" w:rsidRDefault="00000000">
      <w:pPr>
        <w:pStyle w:val="Ttulo1"/>
      </w:pPr>
      <w:r>
        <w:t>18. Visión de evolución tecnológica</w:t>
      </w:r>
    </w:p>
    <w:p w14:paraId="567F8BAD" w14:textId="77777777" w:rsidR="00E635C7" w:rsidRDefault="00000000">
      <w:r>
        <w:t>A mediano plazo, la modernización podrá permitir que SERINTSA IPS avance desde un entorno compuesto por aplicaciones heredadas, herramientas locales y procesos manuales hacia un ecosistema más integrado, accesible y sostenible. Esta evolución podrá incluir, cuando el diagnóstico lo justifique, nuevas capacidades web, servicios en línea, interoperabilidad, automatización y mejor explotación de la información.</w:t>
      </w:r>
    </w:p>
    <w:p w14:paraId="761E417D" w14:textId="77777777" w:rsidR="00E635C7" w:rsidRDefault="00000000">
      <w:r>
        <w:t>La meta no es construir software por construirlo, sino desarrollar una base tecnológica que acompañe el crecimiento institucional, mejore la experiencia de los usuarios y pacientes, y reduzca de manera controlada las limitaciones de tecnologías antiguas.</w:t>
      </w:r>
    </w:p>
    <w:p w14:paraId="01C349DB" w14:textId="77777777" w:rsidR="00E635C7" w:rsidRDefault="00000000">
      <w:pPr>
        <w:pStyle w:val="Ttulo1"/>
      </w:pPr>
      <w:r>
        <w:t>19. Cierre</w:t>
      </w:r>
    </w:p>
    <w:p w14:paraId="3BF50A56" w14:textId="77777777" w:rsidR="00E635C7" w:rsidRDefault="00000000">
      <w:r>
        <w:t>Agradezco a SERINTSA IPS la oportunidad de presentar esta propuesta de servicios profesionales. Pongo a disposición mi formación y experiencia como Ingeniero de Sistemas para acompañar a la institución en un proceso de transformación tecnológica progresivo, práctico y orientado a las necesidades reales de cada área.</w:t>
      </w:r>
    </w:p>
    <w:p w14:paraId="429A4C6D" w14:textId="77777777" w:rsidR="00E635C7" w:rsidRDefault="00000000">
      <w:r>
        <w:t>El compromiso propuesto consiste en aportar criterio técnico, capacidad de análisis, desarrollo e integración, soporte y continuidad, buscando que cada intervención tecnológica contribuya de forma concreta a mejorar los procesos institucionales y a construir una plataforma tecnológica más moderna y sostenible.</w:t>
      </w:r>
    </w:p>
    <w:p w14:paraId="3472D182" w14:textId="77777777" w:rsidR="00E635C7" w:rsidRDefault="00E635C7">
      <w:pPr>
        <w:spacing w:after="280"/>
      </w:pPr>
    </w:p>
    <w:p w14:paraId="33DC2EE3" w14:textId="77777777" w:rsidR="00E635C7" w:rsidRDefault="00000000">
      <w:pPr>
        <w:spacing w:after="280"/>
      </w:pPr>
      <w:r>
        <w:rPr>
          <w:color w:val="5F6B73"/>
          <w:sz w:val="20"/>
        </w:rPr>
        <w:t>Atentamente,</w:t>
      </w:r>
    </w:p>
    <w:p w14:paraId="20FF78F5" w14:textId="77777777" w:rsidR="00E635C7" w:rsidRDefault="00000000">
      <w:pPr>
        <w:spacing w:after="0"/>
      </w:pPr>
      <w:r>
        <w:rPr>
          <w:b/>
          <w:color w:val="17365D"/>
          <w:sz w:val="24"/>
        </w:rPr>
        <w:t>Einer Daniel Pallares Amaya</w:t>
      </w:r>
    </w:p>
    <w:p w14:paraId="03D01537" w14:textId="77777777" w:rsidR="00E635C7" w:rsidRDefault="00000000" w:rsidP="00101CEC">
      <w:pPr>
        <w:spacing w:after="0"/>
      </w:pPr>
      <w:r>
        <w:t>Ingeniero de Sistemas</w:t>
      </w:r>
    </w:p>
    <w:p w14:paraId="60CA9A06" w14:textId="54A919B3" w:rsidR="00E635C7" w:rsidRDefault="00101CEC" w:rsidP="00101CEC">
      <w:pPr>
        <w:spacing w:after="0"/>
      </w:pPr>
      <w:proofErr w:type="spellStart"/>
      <w:r>
        <w:rPr>
          <w:color w:val="5F6B73"/>
          <w:sz w:val="19"/>
        </w:rPr>
        <w:t>Celular</w:t>
      </w:r>
      <w:proofErr w:type="spellEnd"/>
      <w:r w:rsidR="00000000">
        <w:rPr>
          <w:color w:val="5F6B73"/>
          <w:sz w:val="19"/>
        </w:rPr>
        <w:t xml:space="preserve">: </w:t>
      </w:r>
      <w:r>
        <w:rPr>
          <w:color w:val="5F6B73"/>
          <w:sz w:val="19"/>
        </w:rPr>
        <w:t>3012390711</w:t>
      </w:r>
    </w:p>
    <w:p w14:paraId="5783B71D" w14:textId="125F6218" w:rsidR="00E635C7" w:rsidRDefault="00000000" w:rsidP="00101CEC">
      <w:pPr>
        <w:spacing w:after="0"/>
      </w:pPr>
      <w:r>
        <w:rPr>
          <w:color w:val="5F6B73"/>
          <w:sz w:val="19"/>
        </w:rPr>
        <w:t xml:space="preserve">Correo </w:t>
      </w:r>
      <w:proofErr w:type="spellStart"/>
      <w:r>
        <w:rPr>
          <w:color w:val="5F6B73"/>
          <w:sz w:val="19"/>
        </w:rPr>
        <w:t>electrónico</w:t>
      </w:r>
      <w:proofErr w:type="spellEnd"/>
      <w:r>
        <w:rPr>
          <w:color w:val="5F6B73"/>
          <w:sz w:val="19"/>
        </w:rPr>
        <w:t xml:space="preserve">: </w:t>
      </w:r>
      <w:r w:rsidR="00101CEC">
        <w:rPr>
          <w:color w:val="5F6B73"/>
          <w:sz w:val="19"/>
        </w:rPr>
        <w:t>heydanp007</w:t>
      </w:r>
      <w:r w:rsidR="00101CEC" w:rsidRPr="00101CEC">
        <w:rPr>
          <w:color w:val="5F6B73"/>
          <w:sz w:val="19"/>
        </w:rPr>
        <w:t>@</w:t>
      </w:r>
      <w:r w:rsidR="00101CEC">
        <w:rPr>
          <w:color w:val="5F6B73"/>
          <w:sz w:val="19"/>
        </w:rPr>
        <w:t>gmail.com</w:t>
      </w:r>
    </w:p>
    <w:sectPr w:rsidR="00E635C7" w:rsidSect="00034616">
      <w:headerReference w:type="default" r:id="rId8"/>
      <w:footerReference w:type="default" r:id="rId9"/>
      <w:headerReference w:type="first" r:id="rId10"/>
      <w:footerReference w:type="first" r:id="rId11"/>
      <w:pgSz w:w="11906" w:h="16838"/>
      <w:pgMar w:top="1219" w:right="1276" w:bottom="1134" w:left="1276"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11E41" w14:textId="77777777" w:rsidR="007A1C2E" w:rsidRDefault="007A1C2E">
      <w:pPr>
        <w:spacing w:after="0" w:line="240" w:lineRule="auto"/>
      </w:pPr>
      <w:r>
        <w:separator/>
      </w:r>
    </w:p>
  </w:endnote>
  <w:endnote w:type="continuationSeparator" w:id="0">
    <w:p w14:paraId="79308707" w14:textId="77777777" w:rsidR="007A1C2E" w:rsidRDefault="007A1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8523B" w14:textId="77777777" w:rsidR="00E635C7" w:rsidRDefault="00000000">
    <w:pPr>
      <w:pStyle w:val="Piedepgina"/>
      <w:tabs>
        <w:tab w:val="right" w:pos="9071"/>
      </w:tabs>
      <w:jc w:val="right"/>
    </w:pPr>
    <w:r>
      <w:rPr>
        <w:color w:val="5F6B73"/>
        <w:sz w:val="16"/>
      </w:rPr>
      <w:t xml:space="preserve">Einer Daniel Pallares Amaya · </w:t>
    </w:r>
    <w:proofErr w:type="spellStart"/>
    <w:r>
      <w:rPr>
        <w:color w:val="5F6B73"/>
        <w:sz w:val="16"/>
      </w:rPr>
      <w:t>Ingeniero</w:t>
    </w:r>
    <w:proofErr w:type="spellEnd"/>
    <w:r>
      <w:rPr>
        <w:color w:val="5F6B73"/>
        <w:sz w:val="16"/>
      </w:rPr>
      <w:t xml:space="preserve"> de Sistemas</w:t>
    </w:r>
    <w:r>
      <w:tab/>
    </w:r>
    <w:r>
      <w:rPr>
        <w:sz w:val="16"/>
      </w:rPr>
      <w:t xml:space="preserve">Página </w:t>
    </w:r>
    <w:r>
      <w:rPr>
        <w:sz w:val="16"/>
      </w:rPr>
      <w:fldChar w:fldCharType="begin"/>
    </w:r>
    <w:r>
      <w:rPr>
        <w:sz w:val="16"/>
      </w:rPr>
      <w:instrText xml:space="preserve"> PAGE </w:instrText>
    </w:r>
    <w:r w:rsidR="00101CEC">
      <w:rPr>
        <w:sz w:val="16"/>
      </w:rPr>
      <w:fldChar w:fldCharType="separate"/>
    </w:r>
    <w:r w:rsidR="00101CEC">
      <w:rPr>
        <w:noProof/>
        <w:sz w:val="16"/>
      </w:rPr>
      <w:t>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CBC8" w14:textId="77777777" w:rsidR="00E635C7" w:rsidRDefault="00E635C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1371B" w14:textId="77777777" w:rsidR="007A1C2E" w:rsidRDefault="007A1C2E">
      <w:pPr>
        <w:spacing w:after="0" w:line="240" w:lineRule="auto"/>
      </w:pPr>
      <w:r>
        <w:separator/>
      </w:r>
    </w:p>
  </w:footnote>
  <w:footnote w:type="continuationSeparator" w:id="0">
    <w:p w14:paraId="70A43103" w14:textId="77777777" w:rsidR="007A1C2E" w:rsidRDefault="007A1C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FF41" w14:textId="77777777" w:rsidR="00E635C7" w:rsidRDefault="00000000">
    <w:pPr>
      <w:pStyle w:val="Encabezado"/>
      <w:pBdr>
        <w:bottom w:val="single" w:sz="10" w:space="4" w:color="2F75B5"/>
      </w:pBdr>
      <w:jc w:val="right"/>
    </w:pPr>
    <w:r>
      <w:rPr>
        <w:color w:val="5F6B73"/>
        <w:sz w:val="15"/>
      </w:rPr>
      <w:t xml:space="preserve">SERINTSA </w:t>
    </w:r>
    <w:proofErr w:type="gramStart"/>
    <w:r>
      <w:rPr>
        <w:color w:val="5F6B73"/>
        <w:sz w:val="15"/>
      </w:rPr>
      <w:t>IPS  |</w:t>
    </w:r>
    <w:proofErr w:type="gramEnd"/>
    <w:r>
      <w:rPr>
        <w:color w:val="5F6B73"/>
        <w:sz w:val="15"/>
      </w:rPr>
      <w:t xml:space="preserve">  PROPUESTA DE SERVICIOS PROFESIONALES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1AC24" w14:textId="77777777" w:rsidR="00E635C7" w:rsidRDefault="00E635C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1811049240">
    <w:abstractNumId w:val="8"/>
  </w:num>
  <w:num w:numId="2" w16cid:durableId="446586575">
    <w:abstractNumId w:val="6"/>
  </w:num>
  <w:num w:numId="3" w16cid:durableId="395861701">
    <w:abstractNumId w:val="5"/>
  </w:num>
  <w:num w:numId="4" w16cid:durableId="1933581476">
    <w:abstractNumId w:val="4"/>
  </w:num>
  <w:num w:numId="5" w16cid:durableId="490407743">
    <w:abstractNumId w:val="7"/>
  </w:num>
  <w:num w:numId="6" w16cid:durableId="1545559736">
    <w:abstractNumId w:val="3"/>
  </w:num>
  <w:num w:numId="7" w16cid:durableId="1142574880">
    <w:abstractNumId w:val="2"/>
  </w:num>
  <w:num w:numId="8" w16cid:durableId="206576856">
    <w:abstractNumId w:val="1"/>
  </w:num>
  <w:num w:numId="9" w16cid:durableId="899176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01CEC"/>
    <w:rsid w:val="0015074B"/>
    <w:rsid w:val="0029639D"/>
    <w:rsid w:val="00326F90"/>
    <w:rsid w:val="007A1C2E"/>
    <w:rsid w:val="00AA1D8D"/>
    <w:rsid w:val="00B47730"/>
    <w:rsid w:val="00CB0664"/>
    <w:rsid w:val="00DA0C4C"/>
    <w:rsid w:val="00E635C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81D56B"/>
  <w14:defaultImageDpi w14:val="300"/>
  <w15:docId w15:val="{968896F1-6D51-47F7-B551-A16F39F85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pPr>
    <w:rPr>
      <w:rFonts w:ascii="Aptos" w:hAnsi="Aptos"/>
      <w:color w:val="263238"/>
      <w:sz w:val="21"/>
    </w:rPr>
  </w:style>
  <w:style w:type="paragraph" w:styleId="Ttulo1">
    <w:name w:val="heading 1"/>
    <w:basedOn w:val="Normal"/>
    <w:next w:val="Normal"/>
    <w:link w:val="Ttulo1Car"/>
    <w:uiPriority w:val="9"/>
    <w:qFormat/>
    <w:rsid w:val="00FC693F"/>
    <w:pPr>
      <w:keepNext/>
      <w:keepLines/>
      <w:spacing w:before="200" w:after="100"/>
      <w:outlineLvl w:val="0"/>
    </w:pPr>
    <w:rPr>
      <w:rFonts w:asciiTheme="majorHAnsi" w:eastAsiaTheme="majorEastAsia" w:hAnsiTheme="majorHAnsi" w:cstheme="majorBidi"/>
      <w:b/>
      <w:bCs/>
      <w:color w:val="17365D"/>
      <w:sz w:val="32"/>
      <w:szCs w:val="28"/>
    </w:rPr>
  </w:style>
  <w:style w:type="paragraph" w:styleId="Ttulo2">
    <w:name w:val="heading 2"/>
    <w:basedOn w:val="Normal"/>
    <w:next w:val="Normal"/>
    <w:link w:val="Ttulo2Car"/>
    <w:uiPriority w:val="9"/>
    <w:unhideWhenUsed/>
    <w:qFormat/>
    <w:rsid w:val="00FC693F"/>
    <w:pPr>
      <w:keepNext/>
      <w:keepLines/>
      <w:spacing w:before="140" w:after="100"/>
      <w:outlineLvl w:val="1"/>
    </w:pPr>
    <w:rPr>
      <w:rFonts w:asciiTheme="majorHAnsi" w:eastAsiaTheme="majorEastAsia" w:hAnsiTheme="majorHAnsi" w:cstheme="majorBidi"/>
      <w:b/>
      <w:bCs/>
      <w:color w:val="2F75B5"/>
      <w:sz w:val="24"/>
      <w:szCs w:val="26"/>
    </w:rPr>
  </w:style>
  <w:style w:type="paragraph" w:styleId="Ttulo3">
    <w:name w:val="heading 3"/>
    <w:basedOn w:val="Normal"/>
    <w:next w:val="Normal"/>
    <w:link w:val="Ttulo3Car"/>
    <w:uiPriority w:val="9"/>
    <w:unhideWhenUsed/>
    <w:qFormat/>
    <w:rsid w:val="00FC693F"/>
    <w:pPr>
      <w:keepNext/>
      <w:keepLines/>
      <w:spacing w:before="140" w:after="100"/>
      <w:outlineLvl w:val="2"/>
    </w:pPr>
    <w:rPr>
      <w:rFonts w:asciiTheme="majorHAnsi" w:eastAsiaTheme="majorEastAsia" w:hAnsiTheme="majorHAnsi" w:cstheme="majorBidi"/>
      <w:b/>
      <w:bCs/>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rPr>
      <w:sz w:val="20"/>
    </w:rPr>
  </w:style>
  <w:style w:type="paragraph" w:styleId="Listaconvietas2">
    <w:name w:val="List Bullet 2"/>
    <w:basedOn w:val="Normal"/>
    <w:uiPriority w:val="99"/>
    <w:unhideWhenUsed/>
    <w:rsid w:val="00326F90"/>
    <w:pPr>
      <w:numPr>
        <w:numId w:val="2"/>
      </w:numPr>
      <w:contextualSpacing/>
    </w:pPr>
    <w:rPr>
      <w:sz w:val="20"/>
    </w:r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rPr>
      <w:sz w:val="20"/>
    </w:r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ind w:left="360"/>
      <w:contextualSpacing/>
    </w:pPr>
  </w:style>
  <w:style w:type="paragraph" w:styleId="Continuarlista2">
    <w:name w:val="List Continue 2"/>
    <w:basedOn w:val="Normal"/>
    <w:uiPriority w:val="99"/>
    <w:unhideWhenUsed/>
    <w:rsid w:val="0029639D"/>
    <w:pPr>
      <w:ind w:left="720"/>
      <w:contextualSpacing/>
    </w:pPr>
  </w:style>
  <w:style w:type="paragraph" w:styleId="Continuarlista3">
    <w:name w:val="List Continue 3"/>
    <w:basedOn w:val="Normal"/>
    <w:uiPriority w:val="99"/>
    <w:unhideWhenUsed/>
    <w:rsid w:val="0029639D"/>
    <w:pPr>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4001</Words>
  <Characters>22009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de Prestación de Servicios Profesionales - SERINTSA IPS</dc:title>
  <dc:subject>Ingeniería de Sistemas y Transformación Digital</dc:subject>
  <dc:creator>Einer Daniel Pallares Amaya</dc:creator>
  <cp:keywords>SERINTSA IPS, Ingeniería de Sistemas, transformación digital, OPS, modernización tecnológica</cp:keywords>
  <dc:description>generated by python-docx</dc:description>
  <cp:lastModifiedBy>Serintsa</cp:lastModifiedBy>
  <cp:revision>2</cp:revision>
  <dcterms:created xsi:type="dcterms:W3CDTF">2013-12-23T23:15:00Z</dcterms:created>
  <dcterms:modified xsi:type="dcterms:W3CDTF">2026-08-18T05:53:00Z</dcterms:modified>
  <cp:category/>
</cp:coreProperties>
</file>